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w:t>
      </w:r>
      <w:r w:rsidR="001179B4">
        <w:rPr>
          <w:b/>
          <w:bCs/>
        </w:rPr>
        <w:t>ial Services</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892B98">
        <w:rPr>
          <w:b/>
          <w:bCs/>
        </w:rPr>
        <w:t>19</w:t>
      </w:r>
      <w:r>
        <w:rPr>
          <w:b/>
          <w:bCs/>
          <w:vertAlign w:val="superscript"/>
        </w:rPr>
        <w:t xml:space="preserve"> </w:t>
      </w:r>
      <w:r>
        <w:rPr>
          <w:b/>
          <w:bCs/>
        </w:rPr>
        <w:t>February 20</w:t>
      </w:r>
      <w:r w:rsidR="00845B4A">
        <w:rPr>
          <w:b/>
          <w:bCs/>
        </w:rPr>
        <w:t>1</w:t>
      </w:r>
      <w:r w:rsidR="00892B98">
        <w:rPr>
          <w:b/>
          <w:bCs/>
        </w:rPr>
        <w:t>8</w:t>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892B98">
        <w:rPr>
          <w:b/>
          <w:bCs/>
        </w:rPr>
        <w:t>8/19</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892B98">
        <w:t>8/19</w:t>
      </w:r>
      <w:r>
        <w:t xml:space="preserve"> Council</w:t>
      </w:r>
      <w:r w:rsidR="00E27831">
        <w:t xml:space="preserve"> Tax for Oxford City</w:t>
      </w:r>
      <w:r w:rsidR="00EB7A2F">
        <w:t>.</w:t>
      </w:r>
      <w:r>
        <w:t xml:space="preserve"> </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FB256E">
      <w:pPr>
        <w:pBdr>
          <w:top w:val="single" w:sz="4" w:space="1" w:color="auto"/>
          <w:left w:val="single" w:sz="4" w:space="4" w:color="auto"/>
          <w:bottom w:val="single" w:sz="4" w:space="1" w:color="auto"/>
          <w:right w:val="single" w:sz="4" w:space="4" w:color="auto"/>
        </w:pBdr>
      </w:pPr>
      <w:r>
        <w:tab/>
      </w:r>
    </w:p>
    <w:p w:rsidR="009F77D3" w:rsidRDefault="00FB256E" w:rsidP="009F77D3">
      <w:pPr>
        <w:pBdr>
          <w:top w:val="single" w:sz="4" w:space="1" w:color="auto"/>
          <w:left w:val="single" w:sz="4" w:space="4" w:color="auto"/>
          <w:bottom w:val="single" w:sz="4" w:space="1" w:color="auto"/>
          <w:right w:val="single" w:sz="4" w:space="4" w:color="auto"/>
        </w:pBdr>
        <w:tabs>
          <w:tab w:val="left" w:pos="3048"/>
        </w:tabs>
        <w:rPr>
          <w:bCs/>
        </w:rPr>
      </w:pPr>
      <w:r>
        <w:rPr>
          <w:b/>
        </w:rPr>
        <w:t>Recommendations</w:t>
      </w:r>
      <w:r w:rsidR="009F77D3">
        <w:rPr>
          <w:b/>
        </w:rPr>
        <w:t xml:space="preserve">:          </w:t>
      </w:r>
      <w:r w:rsidR="009F77D3">
        <w:rPr>
          <w:bCs/>
        </w:rPr>
        <w:t>Council is asked to approve for 201</w:t>
      </w:r>
      <w:r w:rsidR="00892B98">
        <w:rPr>
          <w:bCs/>
        </w:rPr>
        <w:t>8/19</w:t>
      </w:r>
      <w:r w:rsidR="009F77D3">
        <w:rPr>
          <w:bCs/>
        </w:rPr>
        <w:t>: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401B2D">
        <w:rPr>
          <w:bCs/>
        </w:rPr>
        <w:t>3,</w:t>
      </w:r>
      <w:r w:rsidR="00892B98">
        <w:rPr>
          <w:bCs/>
        </w:rPr>
        <w:t>556,751</w:t>
      </w:r>
      <w:r>
        <w:rPr>
          <w:bCs/>
        </w:rPr>
        <w:t xml:space="preserve"> inclu</w:t>
      </w:r>
      <w:r w:rsidR="00A71061">
        <w:rPr>
          <w:bCs/>
        </w:rPr>
        <w:t>ding</w:t>
      </w:r>
      <w:r>
        <w:rPr>
          <w:bCs/>
        </w:rPr>
        <w:t xml:space="preserve"> Parish </w:t>
      </w:r>
      <w:r w:rsidR="0015601A">
        <w:rPr>
          <w:bCs/>
        </w:rPr>
        <w:t>p</w:t>
      </w:r>
      <w:r>
        <w:rPr>
          <w:bCs/>
        </w:rPr>
        <w:t>recepts</w:t>
      </w:r>
      <w:r w:rsidR="0015601A">
        <w:rPr>
          <w:bCs/>
        </w:rPr>
        <w:t xml:space="preserve"> and</w:t>
      </w:r>
      <w:r>
        <w:rPr>
          <w:bCs/>
        </w:rPr>
        <w:t xml:space="preserve"> £1</w:t>
      </w:r>
      <w:r w:rsidR="00892B98">
        <w:rPr>
          <w:bCs/>
        </w:rPr>
        <w:t>3,336,276</w:t>
      </w:r>
      <w:r w:rsidR="0015601A">
        <w:rPr>
          <w:bCs/>
        </w:rPr>
        <w:t xml:space="preserve"> excluding Parish precepts.</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The average Band D Council Tax figure (excluding Parish</w:t>
      </w:r>
      <w:r w:rsidR="0015601A">
        <w:t xml:space="preserve"> Precepts</w:t>
      </w:r>
      <w:r>
        <w:t xml:space="preserve">) of </w:t>
      </w:r>
      <w:r w:rsidRPr="00CF1475">
        <w:t>£2</w:t>
      </w:r>
      <w:r w:rsidR="00401B2D">
        <w:t>9</w:t>
      </w:r>
      <w:r w:rsidR="00892B98">
        <w:t>8.86</w:t>
      </w:r>
      <w:r w:rsidR="00E27831">
        <w:t xml:space="preserve"> a</w:t>
      </w:r>
      <w:r w:rsidR="00261215">
        <w:t xml:space="preserve"> </w:t>
      </w:r>
      <w:r w:rsidR="00892B98">
        <w:rPr>
          <w:b/>
        </w:rPr>
        <w:t>2</w:t>
      </w:r>
      <w:r w:rsidR="00261215" w:rsidRPr="00BD69BE">
        <w:rPr>
          <w:b/>
        </w:rPr>
        <w:t>.9</w:t>
      </w:r>
      <w:r w:rsidR="005F3132" w:rsidRPr="00BD69BE">
        <w:rPr>
          <w:b/>
        </w:rPr>
        <w:t>9</w:t>
      </w:r>
      <w:r w:rsidR="00261215" w:rsidRPr="00BD69BE">
        <w:rPr>
          <w:b/>
        </w:rPr>
        <w:t>%</w:t>
      </w:r>
      <w:r w:rsidR="00261215">
        <w:t xml:space="preserve"> increase on </w:t>
      </w:r>
      <w:r w:rsidR="00A71061">
        <w:t xml:space="preserve">the </w:t>
      </w:r>
      <w:r w:rsidR="00261215">
        <w:t>201</w:t>
      </w:r>
      <w:r w:rsidR="00892B98">
        <w:t>7/18</w:t>
      </w:r>
      <w:r w:rsidR="00261215">
        <w:t xml:space="preserve"> figure of £2</w:t>
      </w:r>
      <w:r w:rsidR="00892B98">
        <w:t>90.19</w:t>
      </w:r>
      <w:r w:rsidR="00261215">
        <w:t>.</w:t>
      </w:r>
      <w:r>
        <w:t xml:space="preserve"> Including Parish Precepts the figure is £</w:t>
      </w:r>
      <w:r w:rsidR="00892B98">
        <w:t>303.80</w:t>
      </w:r>
      <w:r>
        <w:t xml:space="preserve">, a </w:t>
      </w:r>
      <w:r w:rsidR="00E32DF5">
        <w:t>2.</w:t>
      </w:r>
      <w:r w:rsidR="00892B98">
        <w:t>98</w:t>
      </w:r>
      <w:r w:rsidR="00261215">
        <w:t>%</w:t>
      </w:r>
      <w:r>
        <w:t xml:space="preserve"> increase (see paragraph</w:t>
      </w:r>
      <w:r w:rsidR="00F04CAD">
        <w:t xml:space="preserve">s </w:t>
      </w:r>
      <w:r w:rsidR="00172190">
        <w:t>2</w:t>
      </w:r>
      <w:r w:rsidR="00EF188A">
        <w:t xml:space="preserve"> to 6</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r>
      <w:r w:rsidR="00D91E61">
        <w:t>A</w:t>
      </w:r>
      <w:r>
        <w:t xml:space="preserve"> contribution</w:t>
      </w:r>
      <w:r w:rsidR="00714E24">
        <w:t xml:space="preserve"> of £10,000</w:t>
      </w:r>
      <w:r>
        <w:t xml:space="preserve"> to Old Marston </w:t>
      </w:r>
      <w:r w:rsidR="00D91E61">
        <w:t xml:space="preserve">Parish Council </w:t>
      </w:r>
      <w:r>
        <w:t>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664654">
        <w:t>2</w:t>
      </w:r>
      <w:r w:rsidR="009918F3">
        <w:t xml:space="preserve"> and </w:t>
      </w:r>
      <w:r w:rsidR="000822C1">
        <w:t>1</w:t>
      </w:r>
      <w:r w:rsidR="00664654">
        <w:t>3</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w:t>
      </w:r>
      <w:r w:rsidR="00CC3382">
        <w:t>5</w:t>
      </w:r>
      <w:r w:rsidR="00892B98">
        <w:t>77,644</w:t>
      </w:r>
      <w:r>
        <w:t xml:space="preserve"> to be treated as Special Expenses (see paragraph </w:t>
      </w:r>
      <w:r w:rsidR="000822C1">
        <w:t>1</w:t>
      </w:r>
      <w:r w:rsidR="00664654">
        <w:t>6</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w:t>
      </w:r>
      <w:r w:rsidR="00CF604A">
        <w:t>s</w:t>
      </w:r>
      <w:r>
        <w:t xml:space="preserve"> for the various areas of the City (excluding the Police and County Council’s </w:t>
      </w:r>
      <w:r w:rsidR="00497885">
        <w:t>precepts</w:t>
      </w:r>
      <w:r>
        <w:t>)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Littlemore</w:t>
      </w:r>
      <w:r>
        <w:rPr>
          <w:bCs/>
        </w:rPr>
        <w:tab/>
        <w:t>£</w:t>
      </w:r>
      <w:r w:rsidR="00BC7D74">
        <w:rPr>
          <w:bCs/>
        </w:rPr>
        <w:t>3</w:t>
      </w:r>
      <w:r w:rsidR="00892B98">
        <w:rPr>
          <w:bCs/>
        </w:rPr>
        <w:t>36.08</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w:t>
      </w:r>
      <w:r w:rsidR="00401B2D">
        <w:rPr>
          <w:bCs/>
        </w:rPr>
        <w:t>2</w:t>
      </w:r>
      <w:r w:rsidR="00892B98">
        <w:rPr>
          <w:bCs/>
        </w:rPr>
        <w:t>9.7</w:t>
      </w:r>
      <w:r w:rsidR="00B33254">
        <w:rPr>
          <w:bCs/>
        </w:rPr>
        <w:t>5</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Risinghurst and Sandhills</w:t>
      </w:r>
      <w:r>
        <w:rPr>
          <w:bCs/>
        </w:rPr>
        <w:tab/>
        <w:t>£</w:t>
      </w:r>
      <w:r w:rsidR="001B41FC">
        <w:rPr>
          <w:bCs/>
        </w:rPr>
        <w:t>3</w:t>
      </w:r>
      <w:r w:rsidR="00401B2D">
        <w:rPr>
          <w:bCs/>
        </w:rPr>
        <w:t>1</w:t>
      </w:r>
      <w:r w:rsidR="00892B98">
        <w:rPr>
          <w:bCs/>
        </w:rPr>
        <w:t>8.77</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£2</w:t>
      </w:r>
      <w:r w:rsidR="00892B98">
        <w:rPr>
          <w:bCs/>
        </w:rPr>
        <w:t>97.30</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w:t>
      </w:r>
      <w:r w:rsidR="00892B98">
        <w:rPr>
          <w:bCs/>
        </w:rPr>
        <w:t>301.32</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Parish Precepts and </w:t>
      </w:r>
      <w:r w:rsidR="00D203BD">
        <w:rPr>
          <w:bCs/>
        </w:rPr>
        <w:t xml:space="preserve">special expensing </w:t>
      </w:r>
      <w:r w:rsidR="00786F4F">
        <w:rPr>
          <w:bCs/>
        </w:rPr>
        <w:t>amounts as appropriate</w:t>
      </w:r>
      <w:r w:rsidR="00497885">
        <w:rPr>
          <w:bCs/>
        </w:rPr>
        <w:t>;</w:t>
      </w:r>
      <w:r w:rsidR="00694610">
        <w:rPr>
          <w:bCs/>
        </w:rPr>
        <w:t xml:space="preserve"> in addition to</w:t>
      </w:r>
      <w:r>
        <w:rPr>
          <w:bCs/>
        </w:rPr>
        <w:t xml:space="preserve"> the City-wide Council Tax of </w:t>
      </w:r>
      <w:r w:rsidRPr="00CF1475">
        <w:rPr>
          <w:bCs/>
        </w:rPr>
        <w:t>£2</w:t>
      </w:r>
      <w:r w:rsidR="00892B98">
        <w:rPr>
          <w:bCs/>
        </w:rPr>
        <w:t>85.92</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 xml:space="preserve">agraph </w:t>
      </w:r>
      <w:r w:rsidR="000822C1">
        <w:t>1</w:t>
      </w:r>
      <w:r w:rsidR="00664654">
        <w:t>9</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 xml:space="preserve">aragraph </w:t>
      </w:r>
      <w:r w:rsidR="00664654">
        <w:t>20</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FB256E" w:rsidRDefault="009F77D3" w:rsidP="00FB256E">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E95E04">
        <w:rPr>
          <w:bCs/>
        </w:rPr>
        <w:t>1,</w:t>
      </w:r>
      <w:r w:rsidR="00892B98">
        <w:rPr>
          <w:bCs/>
        </w:rPr>
        <w:t>912.27</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w:t>
      </w:r>
      <w:r w:rsidR="00D85309">
        <w:rPr>
          <w:bCs/>
        </w:rPr>
        <w:t xml:space="preserve"> Band D figures for the</w:t>
      </w:r>
      <w:r w:rsidR="002642F7">
        <w:rPr>
          <w:bCs/>
        </w:rPr>
        <w:t xml:space="preserve"> County Council</w:t>
      </w:r>
      <w:r w:rsidR="00BA100C">
        <w:rPr>
          <w:bCs/>
        </w:rPr>
        <w:t xml:space="preserve"> </w:t>
      </w:r>
      <w:r w:rsidR="00AD1334">
        <w:rPr>
          <w:bCs/>
        </w:rPr>
        <w:t>and Police and Crime Commissioner</w:t>
      </w:r>
      <w:r w:rsidR="00597B7D">
        <w:rPr>
          <w:bCs/>
        </w:rPr>
        <w:t>)</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FB256E">
      <w:pPr>
        <w:tabs>
          <w:tab w:val="left" w:pos="0"/>
          <w:tab w:val="left" w:pos="1843"/>
        </w:tabs>
        <w:rPr>
          <w:bCs/>
        </w:rPr>
      </w:pPr>
      <w:r w:rsidRPr="00C07C2A">
        <w:rPr>
          <w:b/>
          <w:bCs/>
        </w:rPr>
        <w:t>Appendix 1</w:t>
      </w:r>
      <w:r>
        <w:rPr>
          <w:bCs/>
        </w:rPr>
        <w:t xml:space="preserve"> </w:t>
      </w:r>
      <w:r w:rsidR="00FB256E">
        <w:rPr>
          <w:bCs/>
        </w:rPr>
        <w:tab/>
      </w:r>
      <w:r>
        <w:rPr>
          <w:bCs/>
        </w:rPr>
        <w:t xml:space="preserve">Statutory Calculations Required for Setting of the Council </w:t>
      </w:r>
      <w:r w:rsidR="00FB256E">
        <w:rPr>
          <w:bCs/>
        </w:rPr>
        <w:t>Tax</w:t>
      </w:r>
    </w:p>
    <w:p w:rsidR="00A61A16" w:rsidRDefault="00A61A16" w:rsidP="00FB256E">
      <w:pPr>
        <w:tabs>
          <w:tab w:val="left" w:pos="0"/>
          <w:tab w:val="left" w:pos="1843"/>
        </w:tabs>
        <w:rPr>
          <w:bCs/>
        </w:rPr>
      </w:pPr>
      <w:r w:rsidRPr="00C07C2A">
        <w:rPr>
          <w:b/>
          <w:bCs/>
        </w:rPr>
        <w:t>Appendix 2</w:t>
      </w:r>
      <w:r>
        <w:rPr>
          <w:bCs/>
        </w:rPr>
        <w:t xml:space="preserve"> </w:t>
      </w:r>
      <w:r w:rsidR="00FB256E">
        <w:rPr>
          <w:bCs/>
        </w:rPr>
        <w:tab/>
      </w:r>
      <w:r>
        <w:rPr>
          <w:bCs/>
        </w:rPr>
        <w:t>Council Tax Amounts per Band 201</w:t>
      </w:r>
      <w:r w:rsidR="00892B98">
        <w:rPr>
          <w:bCs/>
        </w:rPr>
        <w:t>8/19</w:t>
      </w:r>
    </w:p>
    <w:p w:rsidR="00A61A16" w:rsidRDefault="00A61A16" w:rsidP="00FB256E">
      <w:pPr>
        <w:tabs>
          <w:tab w:val="left" w:pos="0"/>
          <w:tab w:val="left" w:pos="1843"/>
        </w:tabs>
        <w:rPr>
          <w:bCs/>
        </w:rPr>
      </w:pPr>
      <w:r w:rsidRPr="00C07C2A">
        <w:rPr>
          <w:b/>
          <w:bCs/>
        </w:rPr>
        <w:t>Appendix 3</w:t>
      </w:r>
      <w:r>
        <w:rPr>
          <w:bCs/>
        </w:rPr>
        <w:t xml:space="preserve"> </w:t>
      </w:r>
      <w:r w:rsidR="00FB256E">
        <w:rPr>
          <w:bCs/>
        </w:rPr>
        <w:tab/>
      </w:r>
      <w:r>
        <w:rPr>
          <w:bCs/>
        </w:rPr>
        <w:t>Risk</w:t>
      </w:r>
      <w:r w:rsidR="004565C0">
        <w:rPr>
          <w:bCs/>
        </w:rPr>
        <w:t xml:space="preserve"> </w:t>
      </w:r>
      <w:r>
        <w:rPr>
          <w:bCs/>
        </w:rPr>
        <w:t>Implications</w:t>
      </w:r>
    </w:p>
    <w:p w:rsidR="00185F8C" w:rsidRDefault="00185F8C">
      <w:pPr>
        <w:rPr>
          <w:b/>
          <w:u w:val="single"/>
        </w:rPr>
      </w:pPr>
    </w:p>
    <w:p w:rsidR="009C0994" w:rsidRDefault="009C0994">
      <w:pPr>
        <w:rPr>
          <w:b/>
          <w:u w:val="single"/>
        </w:rPr>
      </w:pPr>
    </w:p>
    <w:p w:rsidR="00BF52F8" w:rsidRPr="00FB256E" w:rsidRDefault="000F60A9" w:rsidP="00FB256E">
      <w:r w:rsidRPr="00FB256E">
        <w:rPr>
          <w:b/>
        </w:rPr>
        <w:t>BACKGROUND</w:t>
      </w:r>
    </w:p>
    <w:p w:rsidR="00BF52F8" w:rsidRDefault="00BF52F8">
      <w:pPr>
        <w:rPr>
          <w:b/>
        </w:rPr>
      </w:pPr>
    </w:p>
    <w:p w:rsidR="00BF52F8" w:rsidRDefault="00362B75" w:rsidP="00FB256E">
      <w:pPr>
        <w:pStyle w:val="BodyText2"/>
        <w:ind w:left="426" w:hanging="426"/>
      </w:pPr>
      <w:r>
        <w:t>1</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w:t>
      </w:r>
      <w:r w:rsidR="000E184E">
        <w:t>T</w:t>
      </w:r>
      <w:r w:rsidR="001838D7">
        <w:t xml:space="preserve">ax </w:t>
      </w:r>
      <w:r w:rsidR="000E184E">
        <w:t>B</w:t>
      </w:r>
      <w:r w:rsidR="001838D7">
        <w:t xml:space="preserve">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401B2D">
        <w:t>3,</w:t>
      </w:r>
      <w:r w:rsidR="00892B98">
        <w:t>556,751</w:t>
      </w:r>
      <w:r w:rsidR="00C714C0">
        <w:t xml:space="preserve">. The </w:t>
      </w:r>
      <w:r w:rsidR="00036DB3">
        <w:t>C</w:t>
      </w:r>
      <w:r w:rsidR="00C714C0">
        <w:t xml:space="preserve">ouncil </w:t>
      </w:r>
      <w:r w:rsidR="00036DB3">
        <w:t>T</w:t>
      </w:r>
      <w:r w:rsidR="00C714C0">
        <w:t xml:space="preserve">ax </w:t>
      </w:r>
      <w:r w:rsidR="00036DB3">
        <w:t>R</w:t>
      </w:r>
      <w:r w:rsidR="00C714C0">
        <w:t xml:space="preserve">equirement for the Council’s own purposes </w:t>
      </w:r>
      <w:r w:rsidR="00C714C0" w:rsidRPr="00CF1475">
        <w:t>is £1</w:t>
      </w:r>
      <w:r w:rsidR="00892B98">
        <w:t>3,336,276</w:t>
      </w:r>
      <w:r w:rsidR="00C714C0">
        <w:t>. The detailed calculation is shown in Appendix 1.</w:t>
      </w:r>
    </w:p>
    <w:p w:rsidR="00A61A16" w:rsidRDefault="00A61A16">
      <w:pPr>
        <w:rPr>
          <w:b/>
          <w:u w:val="single"/>
        </w:rPr>
      </w:pPr>
    </w:p>
    <w:p w:rsidR="00BF52F8" w:rsidRPr="00FB256E" w:rsidRDefault="00BF52F8" w:rsidP="00FB256E">
      <w:pPr>
        <w:rPr>
          <w:b/>
        </w:rPr>
      </w:pPr>
      <w:r w:rsidRPr="00FB256E">
        <w:rPr>
          <w:b/>
        </w:rPr>
        <w:t xml:space="preserve">CALCULATION OF BASIC AMOUNT OF COUNCIL TAX </w:t>
      </w:r>
    </w:p>
    <w:p w:rsidR="00BF52F8" w:rsidRDefault="00BF52F8">
      <w:pPr>
        <w:rPr>
          <w:b/>
          <w:u w:val="single"/>
        </w:rPr>
      </w:pPr>
    </w:p>
    <w:p w:rsidR="00185F8C" w:rsidRDefault="00362B75" w:rsidP="00FB256E">
      <w:pPr>
        <w:pStyle w:val="BodyText2"/>
        <w:ind w:left="426" w:hanging="426"/>
      </w:pPr>
      <w:r>
        <w:t>2</w:t>
      </w:r>
      <w:r w:rsidR="00BF52F8">
        <w:t>.</w:t>
      </w:r>
      <w:r w:rsidR="00BF52F8">
        <w:tab/>
        <w:t>The tax bases for the various parts of the City were approved</w:t>
      </w:r>
      <w:r w:rsidR="00E32DF5">
        <w:t xml:space="preserve"> by the </w:t>
      </w:r>
      <w:r w:rsidR="000E2DB0">
        <w:t>Audit and Governance Committee</w:t>
      </w:r>
      <w:r w:rsidR="00BF52F8">
        <w:t xml:space="preserve"> on </w:t>
      </w:r>
      <w:r w:rsidR="000E2DB0">
        <w:t>1</w:t>
      </w:r>
      <w:r w:rsidR="00892B98">
        <w:t>1</w:t>
      </w:r>
      <w:r w:rsidR="000E2DB0" w:rsidRPr="00FB256E">
        <w:t>th</w:t>
      </w:r>
      <w:r w:rsidR="000E2DB0">
        <w:t xml:space="preserve"> </w:t>
      </w:r>
      <w:r w:rsidR="00892B98">
        <w:t>January</w:t>
      </w:r>
      <w:r w:rsidR="00BF52F8">
        <w:t xml:space="preserve"> 20</w:t>
      </w:r>
      <w:r w:rsidR="00340C93">
        <w:t>1</w:t>
      </w:r>
      <w:r w:rsidR="00892B98">
        <w:t>8</w:t>
      </w:r>
      <w:r w:rsidR="00BF52F8">
        <w:t xml:space="preserve"> and totalled </w:t>
      </w:r>
      <w:r w:rsidR="00161A4C">
        <w:t>4</w:t>
      </w:r>
      <w:r w:rsidR="00401B2D">
        <w:t>4,623.4</w:t>
      </w:r>
      <w:r w:rsidR="00161A4C">
        <w:t>.</w:t>
      </w:r>
      <w:r w:rsidR="00BF52F8">
        <w:t xml:space="preserve">  This allows </w:t>
      </w:r>
      <w:r w:rsidR="000E2DB0">
        <w:t>2</w:t>
      </w:r>
      <w:r w:rsidR="00BF52F8">
        <w:t>% for non-collection</w:t>
      </w:r>
      <w:r w:rsidR="00892B98">
        <w:t>.</w:t>
      </w:r>
      <w:r w:rsidR="00340C93">
        <w:t xml:space="preserve"> </w:t>
      </w:r>
    </w:p>
    <w:p w:rsidR="00BE4336" w:rsidRDefault="00BE4336" w:rsidP="00FB256E">
      <w:pPr>
        <w:pStyle w:val="BodyText2"/>
        <w:ind w:left="426" w:hanging="426"/>
      </w:pPr>
    </w:p>
    <w:p w:rsidR="00BE4336" w:rsidRDefault="00BE4336" w:rsidP="00FB256E">
      <w:pPr>
        <w:pStyle w:val="BodyText2"/>
        <w:ind w:left="426" w:hanging="426"/>
      </w:pPr>
      <w:r>
        <w:t>3.</w:t>
      </w:r>
      <w:r>
        <w:tab/>
      </w:r>
      <w:r w:rsidR="00EF188A">
        <w:t>On 19 December 2017, the</w:t>
      </w:r>
      <w:r w:rsidR="00664654">
        <w:t xml:space="preserve"> Provisional</w:t>
      </w:r>
      <w:r w:rsidR="00EF188A">
        <w:t xml:space="preserve"> Local Government Finance Settlement was announced by the Secretary of State for Communities and Local Government. This stated that Councils will be able to raise general council tax by a further 1% in 2018/19 (and 2019/20) in line with current levels of inflation without the need for a referendum. This means that the referendum limit is increased from 2% to 3%.</w:t>
      </w:r>
    </w:p>
    <w:p w:rsidR="00BF52F8" w:rsidRDefault="00BF52F8" w:rsidP="00FB256E">
      <w:pPr>
        <w:pStyle w:val="BodyText2"/>
        <w:ind w:left="426" w:hanging="426"/>
      </w:pPr>
    </w:p>
    <w:p w:rsidR="00BF52F8" w:rsidRDefault="00BE4336" w:rsidP="00FB256E">
      <w:pPr>
        <w:pStyle w:val="BodyText2"/>
        <w:ind w:left="426" w:hanging="426"/>
      </w:pPr>
      <w:r>
        <w:t>4</w:t>
      </w:r>
      <w:r w:rsidR="002F3106">
        <w:t>.</w:t>
      </w:r>
      <w:r w:rsidR="002F3106">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9C0994" w:rsidRDefault="009C0994" w:rsidP="00FB256E">
      <w:pPr>
        <w:pStyle w:val="BodyText2"/>
        <w:ind w:left="426" w:hanging="426"/>
      </w:pPr>
    </w:p>
    <w:p w:rsidR="009C0994" w:rsidRDefault="009C0994" w:rsidP="00FB256E">
      <w:pPr>
        <w:pStyle w:val="BodyText2"/>
        <w:ind w:left="426" w:hanging="426"/>
      </w:pPr>
    </w:p>
    <w:p w:rsidR="009C0994" w:rsidRDefault="009C0994" w:rsidP="00FB256E">
      <w:pPr>
        <w:pStyle w:val="BodyText2"/>
        <w:ind w:left="426" w:hanging="426"/>
      </w:pPr>
    </w:p>
    <w:p w:rsidR="009C0994" w:rsidRDefault="009C0994" w:rsidP="00FB256E">
      <w:pPr>
        <w:pStyle w:val="BodyText2"/>
        <w:ind w:left="426" w:hanging="426"/>
      </w:pPr>
    </w:p>
    <w:p w:rsidR="009C0994" w:rsidRDefault="009C0994" w:rsidP="00FB256E">
      <w:pPr>
        <w:pStyle w:val="BodyText2"/>
        <w:ind w:left="426" w:hanging="426"/>
      </w:pPr>
    </w:p>
    <w:p w:rsidR="009C0994" w:rsidRDefault="009C0994" w:rsidP="00FB256E">
      <w:pPr>
        <w:pStyle w:val="BodyText2"/>
        <w:ind w:left="426" w:hanging="426"/>
      </w:pPr>
    </w:p>
    <w:p w:rsidR="009C0994" w:rsidRDefault="009C0994" w:rsidP="00FB256E">
      <w:pPr>
        <w:pStyle w:val="BodyText2"/>
        <w:ind w:left="426" w:hanging="426"/>
      </w:pPr>
    </w:p>
    <w:p w:rsidR="00185F8C" w:rsidRDefault="00185F8C" w:rsidP="002F3106">
      <w:pPr>
        <w:ind w:left="720" w:hanging="720"/>
      </w:pPr>
    </w:p>
    <w:p w:rsidR="0099113D" w:rsidRPr="0099113D" w:rsidRDefault="0099113D" w:rsidP="009C0994">
      <w:pPr>
        <w:ind w:left="426" w:hanging="11"/>
        <w:rPr>
          <w:b/>
        </w:rPr>
      </w:pPr>
      <w:r w:rsidRPr="0099113D">
        <w:rPr>
          <w:b/>
        </w:rPr>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892B98">
        <w:rPr>
          <w:b/>
          <w:u w:val="single"/>
        </w:rPr>
        <w:t>8/19</w:t>
      </w:r>
    </w:p>
    <w:p w:rsidR="004363F6" w:rsidRDefault="004363F6">
      <w:pPr>
        <w:pStyle w:val="Header"/>
        <w:tabs>
          <w:tab w:val="clear" w:pos="4153"/>
          <w:tab w:val="clear" w:pos="8306"/>
        </w:tabs>
      </w:pPr>
      <w:r>
        <w:tab/>
      </w:r>
      <w:r>
        <w:tab/>
      </w:r>
    </w:p>
    <w:tbl>
      <w:tblPr>
        <w:tblW w:w="5448" w:type="dxa"/>
        <w:tblInd w:w="534" w:type="dxa"/>
        <w:tblLook w:val="0000" w:firstRow="0" w:lastRow="0" w:firstColumn="0" w:lastColumn="0" w:noHBand="0" w:noVBand="0"/>
      </w:tblPr>
      <w:tblGrid>
        <w:gridCol w:w="1073"/>
        <w:gridCol w:w="1480"/>
        <w:gridCol w:w="2895"/>
      </w:tblGrid>
      <w:tr w:rsidR="004363F6" w:rsidRPr="004363F6" w:rsidTr="009C0994">
        <w:trPr>
          <w:trHeight w:val="255"/>
        </w:trPr>
        <w:tc>
          <w:tcPr>
            <w:tcW w:w="1073"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rsidTr="009C0994">
        <w:trPr>
          <w:trHeight w:val="255"/>
        </w:trPr>
        <w:tc>
          <w:tcPr>
            <w:tcW w:w="2553"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BE4336">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892B98">
              <w:rPr>
                <w:rFonts w:cs="Arial"/>
                <w:sz w:val="20"/>
                <w:szCs w:val="20"/>
                <w:lang w:eastAsia="en-GB"/>
              </w:rPr>
              <w:t>3,</w:t>
            </w:r>
            <w:r w:rsidR="00BE4336">
              <w:rPr>
                <w:rFonts w:cs="Arial"/>
                <w:sz w:val="20"/>
                <w:szCs w:val="20"/>
                <w:lang w:eastAsia="en-GB"/>
              </w:rPr>
              <w:t>336,276</w:t>
            </w:r>
          </w:p>
        </w:tc>
      </w:tr>
      <w:tr w:rsidR="004363F6" w:rsidRPr="004363F6" w:rsidTr="009C0994">
        <w:trPr>
          <w:trHeight w:val="255"/>
        </w:trPr>
        <w:tc>
          <w:tcPr>
            <w:tcW w:w="1073"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BE4336">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401B2D">
              <w:rPr>
                <w:rFonts w:cs="Arial"/>
                <w:sz w:val="20"/>
                <w:szCs w:val="20"/>
                <w:lang w:eastAsia="en-GB"/>
              </w:rPr>
              <w:t>3</w:t>
            </w:r>
            <w:r w:rsidR="00BC7D74">
              <w:rPr>
                <w:rFonts w:cs="Arial"/>
                <w:sz w:val="20"/>
                <w:szCs w:val="20"/>
                <w:lang w:eastAsia="en-GB"/>
              </w:rPr>
              <w:t>,</w:t>
            </w:r>
            <w:r w:rsidR="00BE4336">
              <w:rPr>
                <w:rFonts w:cs="Arial"/>
                <w:sz w:val="20"/>
                <w:szCs w:val="20"/>
                <w:lang w:eastAsia="en-GB"/>
              </w:rPr>
              <w:t>556,751</w:t>
            </w:r>
          </w:p>
        </w:tc>
      </w:tr>
      <w:tr w:rsidR="004363F6" w:rsidRPr="004363F6" w:rsidTr="009C0994">
        <w:trPr>
          <w:trHeight w:val="255"/>
        </w:trPr>
        <w:tc>
          <w:tcPr>
            <w:tcW w:w="1073"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rsidTr="009C0994">
        <w:trPr>
          <w:trHeight w:val="255"/>
        </w:trPr>
        <w:tc>
          <w:tcPr>
            <w:tcW w:w="1073"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01B2D">
            <w:pPr>
              <w:jc w:val="right"/>
              <w:rPr>
                <w:rFonts w:cs="Arial"/>
                <w:sz w:val="20"/>
                <w:szCs w:val="20"/>
                <w:lang w:eastAsia="en-GB"/>
              </w:rPr>
            </w:pPr>
            <w:r w:rsidRPr="004363F6">
              <w:rPr>
                <w:rFonts w:cs="Arial"/>
                <w:sz w:val="20"/>
                <w:szCs w:val="20"/>
                <w:lang w:eastAsia="en-GB"/>
              </w:rPr>
              <w:t>4</w:t>
            </w:r>
            <w:r w:rsidR="00401B2D">
              <w:rPr>
                <w:rFonts w:cs="Arial"/>
                <w:sz w:val="20"/>
                <w:szCs w:val="20"/>
                <w:lang w:eastAsia="en-GB"/>
              </w:rPr>
              <w:t>4,623.4</w:t>
            </w:r>
          </w:p>
        </w:tc>
      </w:tr>
      <w:tr w:rsidR="004363F6" w:rsidRPr="004363F6" w:rsidTr="009C0994">
        <w:trPr>
          <w:trHeight w:val="255"/>
        </w:trPr>
        <w:tc>
          <w:tcPr>
            <w:tcW w:w="1073"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rsidTr="009C0994">
        <w:trPr>
          <w:trHeight w:val="255"/>
        </w:trPr>
        <w:tc>
          <w:tcPr>
            <w:tcW w:w="2553"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BE4336">
            <w:pPr>
              <w:jc w:val="right"/>
              <w:rPr>
                <w:rFonts w:cs="Arial"/>
                <w:sz w:val="20"/>
                <w:szCs w:val="20"/>
                <w:lang w:eastAsia="en-GB"/>
              </w:rPr>
            </w:pPr>
            <w:r w:rsidRPr="004363F6">
              <w:rPr>
                <w:rFonts w:cs="Arial"/>
                <w:sz w:val="20"/>
                <w:szCs w:val="20"/>
                <w:lang w:eastAsia="en-GB"/>
              </w:rPr>
              <w:t>£2</w:t>
            </w:r>
            <w:r w:rsidR="00401B2D">
              <w:rPr>
                <w:rFonts w:cs="Arial"/>
                <w:sz w:val="20"/>
                <w:szCs w:val="20"/>
                <w:lang w:eastAsia="en-GB"/>
              </w:rPr>
              <w:t>9</w:t>
            </w:r>
            <w:r w:rsidR="00BE4336">
              <w:rPr>
                <w:rFonts w:cs="Arial"/>
                <w:sz w:val="20"/>
                <w:szCs w:val="20"/>
                <w:lang w:eastAsia="en-GB"/>
              </w:rPr>
              <w:t>8.86</w:t>
            </w:r>
          </w:p>
        </w:tc>
      </w:tr>
      <w:tr w:rsidR="004363F6" w:rsidRPr="004363F6" w:rsidTr="009C0994">
        <w:trPr>
          <w:trHeight w:val="270"/>
        </w:trPr>
        <w:tc>
          <w:tcPr>
            <w:tcW w:w="1073"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BE4336">
            <w:pPr>
              <w:jc w:val="right"/>
              <w:rPr>
                <w:rFonts w:cs="Arial"/>
                <w:sz w:val="20"/>
                <w:szCs w:val="20"/>
                <w:lang w:eastAsia="en-GB"/>
              </w:rPr>
            </w:pPr>
            <w:r w:rsidRPr="00D203BD">
              <w:rPr>
                <w:rFonts w:cs="Arial"/>
                <w:sz w:val="20"/>
                <w:szCs w:val="20"/>
                <w:lang w:eastAsia="en-GB"/>
              </w:rPr>
              <w:t>£</w:t>
            </w:r>
            <w:r w:rsidR="00BE4336">
              <w:rPr>
                <w:rFonts w:cs="Arial"/>
                <w:sz w:val="20"/>
                <w:szCs w:val="20"/>
                <w:lang w:eastAsia="en-GB"/>
              </w:rPr>
              <w:t>303.80</w:t>
            </w:r>
          </w:p>
        </w:tc>
      </w:tr>
    </w:tbl>
    <w:p w:rsidR="009C0994" w:rsidRDefault="009C0994">
      <w:pPr>
        <w:pStyle w:val="Header"/>
        <w:tabs>
          <w:tab w:val="clear" w:pos="4153"/>
          <w:tab w:val="clear" w:pos="8306"/>
        </w:tabs>
      </w:pPr>
    </w:p>
    <w:p w:rsidR="009C0994" w:rsidRDefault="009C0994">
      <w:pPr>
        <w:pStyle w:val="Header"/>
        <w:tabs>
          <w:tab w:val="clear" w:pos="4153"/>
          <w:tab w:val="clear" w:pos="8306"/>
        </w:tabs>
      </w:pPr>
    </w:p>
    <w:p w:rsidR="00BF52F8" w:rsidRDefault="00BE4336" w:rsidP="00FB256E">
      <w:pPr>
        <w:pStyle w:val="BodyText2"/>
        <w:ind w:left="426" w:hanging="426"/>
      </w:pPr>
      <w:r>
        <w:t>5</w:t>
      </w:r>
      <w:r w:rsidR="00BF52F8">
        <w:t>.</w:t>
      </w:r>
      <w:r w:rsidR="00BF52F8">
        <w:tab/>
        <w:t>The Basic Amount of Council Tax</w:t>
      </w:r>
      <w:r w:rsidR="004E0D0F">
        <w:t xml:space="preserve"> (exclu</w:t>
      </w:r>
      <w:r w:rsidR="00597B7D">
        <w:t>ding</w:t>
      </w:r>
      <w:r w:rsidR="004E0D0F">
        <w:t xml:space="preserve"> Parish precepts)</w:t>
      </w:r>
      <w:r w:rsidR="001E16DC">
        <w:t xml:space="preserve"> represents </w:t>
      </w:r>
      <w:r w:rsidR="002F3106">
        <w:t xml:space="preserve">a </w:t>
      </w:r>
      <w:r>
        <w:t>2</w:t>
      </w:r>
      <w:r w:rsidR="002F3106">
        <w:t>.99% increase on the</w:t>
      </w:r>
      <w:r w:rsidR="004E0D0F">
        <w:t xml:space="preserve"> 201</w:t>
      </w:r>
      <w:r>
        <w:t>7/18</w:t>
      </w:r>
      <w:r w:rsidR="004E0D0F">
        <w:t xml:space="preserve"> figure of </w:t>
      </w:r>
      <w:r w:rsidR="004E0D0F" w:rsidRPr="00CF1475">
        <w:t>£2</w:t>
      </w:r>
      <w:r>
        <w:t>90.19</w:t>
      </w:r>
      <w:r w:rsidR="001E16DC">
        <w:t xml:space="preserve"> and an </w:t>
      </w:r>
      <w:r w:rsidR="002F3106">
        <w:t>annual increase of £</w:t>
      </w:r>
      <w:r>
        <w:t>8</w:t>
      </w:r>
      <w:r w:rsidR="002F3106">
        <w:t>.</w:t>
      </w:r>
      <w:r w:rsidR="00401B2D">
        <w:t>67</w:t>
      </w:r>
      <w:r w:rsidR="002F3106">
        <w:t xml:space="preserve"> or</w:t>
      </w:r>
      <w:r w:rsidR="00175356">
        <w:t xml:space="preserve"> approximately </w:t>
      </w:r>
      <w:r w:rsidR="002F3106">
        <w:t>1</w:t>
      </w:r>
      <w:r>
        <w:t>7</w:t>
      </w:r>
      <w:r w:rsidR="002F3106">
        <w:t xml:space="preserve">p per week. </w:t>
      </w:r>
    </w:p>
    <w:p w:rsidR="00BF52F8" w:rsidRDefault="00BF52F8" w:rsidP="00FB256E">
      <w:pPr>
        <w:pStyle w:val="BodyText2"/>
        <w:ind w:left="426" w:hanging="426"/>
      </w:pPr>
    </w:p>
    <w:p w:rsidR="00BF52F8" w:rsidRDefault="00BE4336" w:rsidP="00FB256E">
      <w:pPr>
        <w:pStyle w:val="BodyText2"/>
        <w:ind w:left="426" w:hanging="426"/>
      </w:pPr>
      <w:r>
        <w:t>6</w:t>
      </w:r>
      <w:r w:rsidR="00BF52F8">
        <w:t>.</w:t>
      </w:r>
      <w:r w:rsidR="00BF52F8">
        <w:tab/>
        <w:t>The Basic Amount of Council Tax is calculated by dividing the</w:t>
      </w:r>
      <w:r w:rsidR="001E16DC">
        <w:t xml:space="preserve"> Council Tax Requirement by the Tax Base.</w:t>
      </w:r>
      <w:r w:rsidR="001E16DC" w:rsidRPr="001D1453">
        <w:t xml:space="preserve"> This</w:t>
      </w:r>
      <w:r w:rsidR="00BF52F8" w:rsidRPr="001D1453">
        <w:t xml:space="preserve"> amount of tax is calculated purely to comply with statutory requirements.</w:t>
      </w:r>
    </w:p>
    <w:p w:rsidR="00E927DA" w:rsidRDefault="00E927DA">
      <w:pPr>
        <w:rPr>
          <w:b/>
        </w:rPr>
      </w:pPr>
    </w:p>
    <w:p w:rsidR="00BF52F8" w:rsidRPr="009C0994" w:rsidRDefault="00E927DA" w:rsidP="00FB256E">
      <w:pPr>
        <w:rPr>
          <w:b/>
        </w:rPr>
      </w:pPr>
      <w:r w:rsidRPr="009C0994">
        <w:rPr>
          <w:b/>
        </w:rPr>
        <w:t>CALCULATION OF ACTUAL AMOUNTS OF COUNCIL TAX</w:t>
      </w:r>
    </w:p>
    <w:p w:rsidR="00E927DA" w:rsidRDefault="00E927DA"/>
    <w:p w:rsidR="00BF52F8" w:rsidRDefault="00BE4336" w:rsidP="00FB256E">
      <w:pPr>
        <w:pStyle w:val="BodyText2"/>
        <w:ind w:left="426" w:hanging="426"/>
      </w:pPr>
      <w:r>
        <w:t>7</w:t>
      </w:r>
      <w:r w:rsidR="00BF52F8">
        <w:t>.</w:t>
      </w:r>
      <w:r w:rsidR="00BF52F8">
        <w:tab/>
      </w:r>
      <w:r w:rsidR="00161A4C">
        <w:t>The calculation of the City Wide</w:t>
      </w:r>
      <w:r w:rsidR="00586DAA">
        <w:t xml:space="preserve"> T</w:t>
      </w:r>
      <w:r w:rsidR="00161A4C">
        <w:t>ax is set out</w:t>
      </w:r>
      <w:r w:rsidR="00597B7D">
        <w:t xml:space="preserve"> in Table 2</w:t>
      </w:r>
      <w:r w:rsidR="00161A4C">
        <w:t xml:space="preserve"> below:</w:t>
      </w:r>
      <w:r w:rsidR="00BF52F8">
        <w:t>-</w:t>
      </w:r>
    </w:p>
    <w:p w:rsidR="0099113D" w:rsidRDefault="0099113D" w:rsidP="00FB256E">
      <w:pPr>
        <w:pStyle w:val="BodyText2"/>
        <w:ind w:left="426" w:hanging="426"/>
      </w:pPr>
    </w:p>
    <w:p w:rsidR="0099113D" w:rsidRPr="0099113D" w:rsidRDefault="0099113D" w:rsidP="009C0994">
      <w:pPr>
        <w:ind w:left="426"/>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w:t>
      </w:r>
      <w:proofErr w:type="gramStart"/>
      <w:r w:rsidRPr="00254247">
        <w:rPr>
          <w:b/>
          <w:u w:val="single"/>
        </w:rPr>
        <w:t>Band</w:t>
      </w:r>
      <w:proofErr w:type="gramEnd"/>
      <w:r w:rsidRPr="00254247">
        <w:rPr>
          <w:b/>
          <w:u w:val="single"/>
        </w:rPr>
        <w:t xml:space="preserve"> D Council Tax 201</w:t>
      </w:r>
      <w:r w:rsidR="00EF188A">
        <w:rPr>
          <w:b/>
          <w:u w:val="single"/>
        </w:rPr>
        <w:t>8/19</w:t>
      </w:r>
    </w:p>
    <w:p w:rsidR="004363F6" w:rsidRDefault="004363F6" w:rsidP="00F9763A">
      <w:pPr>
        <w:ind w:left="720"/>
      </w:pPr>
      <w:r>
        <w:tab/>
      </w:r>
      <w:r>
        <w:tab/>
      </w:r>
    </w:p>
    <w:tbl>
      <w:tblPr>
        <w:tblpPr w:leftFromText="180" w:rightFromText="180" w:vertAnchor="text" w:tblpX="534" w:tblpY="1"/>
        <w:tblOverlap w:val="never"/>
        <w:tblW w:w="5978" w:type="dxa"/>
        <w:tblLook w:val="0000" w:firstRow="0" w:lastRow="0" w:firstColumn="0" w:lastColumn="0" w:noHBand="0" w:noVBand="0"/>
      </w:tblPr>
      <w:tblGrid>
        <w:gridCol w:w="883"/>
        <w:gridCol w:w="1480"/>
        <w:gridCol w:w="1100"/>
        <w:gridCol w:w="2515"/>
      </w:tblGrid>
      <w:tr w:rsidR="004363F6" w:rsidRPr="004363F6" w:rsidTr="009C0994">
        <w:trPr>
          <w:trHeight w:val="255"/>
        </w:trPr>
        <w:tc>
          <w:tcPr>
            <w:tcW w:w="883" w:type="dxa"/>
            <w:tcBorders>
              <w:top w:val="single" w:sz="8" w:space="0" w:color="auto"/>
              <w:left w:val="single" w:sz="8" w:space="0" w:color="auto"/>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9C0994">
            <w:pPr>
              <w:jc w:val="right"/>
              <w:rPr>
                <w:rFonts w:cs="Arial"/>
                <w:b/>
                <w:bCs/>
                <w:sz w:val="20"/>
                <w:szCs w:val="20"/>
                <w:lang w:eastAsia="en-GB"/>
              </w:rPr>
            </w:pPr>
          </w:p>
        </w:tc>
      </w:tr>
      <w:tr w:rsidR="004363F6" w:rsidRPr="004363F6" w:rsidTr="009C0994">
        <w:trPr>
          <w:trHeight w:val="255"/>
        </w:trPr>
        <w:tc>
          <w:tcPr>
            <w:tcW w:w="2363" w:type="dxa"/>
            <w:gridSpan w:val="2"/>
            <w:tcBorders>
              <w:top w:val="nil"/>
              <w:left w:val="single" w:sz="8" w:space="0" w:color="auto"/>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9C099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9B4FA1">
              <w:rPr>
                <w:rFonts w:cs="Arial"/>
                <w:sz w:val="20"/>
                <w:szCs w:val="20"/>
                <w:lang w:eastAsia="en-GB"/>
              </w:rPr>
              <w:t>3,</w:t>
            </w:r>
            <w:r w:rsidR="00EF188A">
              <w:rPr>
                <w:rFonts w:cs="Arial"/>
                <w:sz w:val="20"/>
                <w:szCs w:val="20"/>
                <w:lang w:eastAsia="en-GB"/>
              </w:rPr>
              <w:t>556,751</w:t>
            </w:r>
          </w:p>
        </w:tc>
      </w:tr>
      <w:tr w:rsidR="004363F6" w:rsidRPr="004363F6" w:rsidTr="009C0994">
        <w:trPr>
          <w:trHeight w:val="255"/>
        </w:trPr>
        <w:tc>
          <w:tcPr>
            <w:tcW w:w="2363" w:type="dxa"/>
            <w:gridSpan w:val="2"/>
            <w:tcBorders>
              <w:top w:val="nil"/>
              <w:left w:val="single" w:sz="8" w:space="0" w:color="auto"/>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9C0994">
            <w:pPr>
              <w:jc w:val="right"/>
              <w:rPr>
                <w:rFonts w:cs="Arial"/>
                <w:sz w:val="20"/>
                <w:szCs w:val="20"/>
                <w:lang w:eastAsia="en-GB"/>
              </w:rPr>
            </w:pPr>
            <w:r>
              <w:rPr>
                <w:rFonts w:cs="Arial"/>
                <w:sz w:val="20"/>
                <w:szCs w:val="20"/>
                <w:lang w:eastAsia="en-GB"/>
              </w:rPr>
              <w:t>£</w:t>
            </w:r>
            <w:r w:rsidR="009B4FA1">
              <w:rPr>
                <w:rFonts w:cs="Arial"/>
                <w:sz w:val="20"/>
                <w:szCs w:val="20"/>
                <w:lang w:eastAsia="en-GB"/>
              </w:rPr>
              <w:t>2</w:t>
            </w:r>
            <w:r w:rsidR="00EF188A">
              <w:rPr>
                <w:rFonts w:cs="Arial"/>
                <w:sz w:val="20"/>
                <w:szCs w:val="20"/>
                <w:lang w:eastAsia="en-GB"/>
              </w:rPr>
              <w:t>20,475</w:t>
            </w:r>
          </w:p>
        </w:tc>
      </w:tr>
      <w:tr w:rsidR="004363F6" w:rsidRPr="004363F6" w:rsidTr="009C0994">
        <w:trPr>
          <w:trHeight w:val="255"/>
        </w:trPr>
        <w:tc>
          <w:tcPr>
            <w:tcW w:w="3463" w:type="dxa"/>
            <w:gridSpan w:val="3"/>
            <w:tcBorders>
              <w:top w:val="nil"/>
              <w:left w:val="single" w:sz="8" w:space="0" w:color="auto"/>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 xml:space="preserve">(see para </w:t>
            </w:r>
            <w:r w:rsidR="003140D1">
              <w:rPr>
                <w:rFonts w:cs="Arial"/>
                <w:sz w:val="20"/>
                <w:szCs w:val="20"/>
                <w:lang w:eastAsia="en-GB"/>
              </w:rPr>
              <w:t>1</w:t>
            </w:r>
            <w:r w:rsidR="00EF188A">
              <w:rPr>
                <w:rFonts w:cs="Arial"/>
                <w:sz w:val="20"/>
                <w:szCs w:val="20"/>
                <w:lang w:eastAsia="en-GB"/>
              </w:rPr>
              <w:t>6</w:t>
            </w:r>
            <w:r w:rsidR="00483178">
              <w:rPr>
                <w:rFonts w:cs="Arial"/>
                <w:sz w:val="20"/>
                <w:szCs w:val="20"/>
                <w:lang w:eastAsia="en-GB"/>
              </w:rPr>
              <w:t>)</w:t>
            </w:r>
          </w:p>
        </w:tc>
        <w:tc>
          <w:tcPr>
            <w:tcW w:w="2515" w:type="dxa"/>
            <w:tcBorders>
              <w:top w:val="nil"/>
              <w:left w:val="nil"/>
              <w:bottom w:val="nil"/>
              <w:right w:val="single" w:sz="8" w:space="0" w:color="auto"/>
            </w:tcBorders>
            <w:shd w:val="clear" w:color="auto" w:fill="auto"/>
            <w:noWrap/>
            <w:vAlign w:val="bottom"/>
          </w:tcPr>
          <w:p w:rsidR="004363F6" w:rsidRPr="004363F6" w:rsidRDefault="00D55F5C" w:rsidP="009C0994">
            <w:pPr>
              <w:jc w:val="right"/>
              <w:rPr>
                <w:rFonts w:cs="Arial"/>
                <w:sz w:val="20"/>
                <w:szCs w:val="20"/>
                <w:u w:val="single"/>
                <w:lang w:eastAsia="en-GB"/>
              </w:rPr>
            </w:pPr>
            <w:r>
              <w:rPr>
                <w:rFonts w:cs="Arial"/>
                <w:sz w:val="20"/>
                <w:szCs w:val="20"/>
                <w:u w:val="single"/>
                <w:lang w:eastAsia="en-GB"/>
              </w:rPr>
              <w:t>£5</w:t>
            </w:r>
            <w:r w:rsidR="00EF188A">
              <w:rPr>
                <w:rFonts w:cs="Arial"/>
                <w:sz w:val="20"/>
                <w:szCs w:val="20"/>
                <w:u w:val="single"/>
                <w:lang w:eastAsia="en-GB"/>
              </w:rPr>
              <w:t>77,644</w:t>
            </w:r>
          </w:p>
        </w:tc>
      </w:tr>
      <w:tr w:rsidR="004363F6" w:rsidRPr="005169E7" w:rsidTr="009C0994">
        <w:trPr>
          <w:trHeight w:val="255"/>
        </w:trPr>
        <w:tc>
          <w:tcPr>
            <w:tcW w:w="2363" w:type="dxa"/>
            <w:gridSpan w:val="2"/>
            <w:tcBorders>
              <w:top w:val="nil"/>
              <w:left w:val="single" w:sz="8" w:space="0" w:color="auto"/>
              <w:bottom w:val="nil"/>
              <w:right w:val="nil"/>
            </w:tcBorders>
            <w:shd w:val="clear" w:color="auto" w:fill="auto"/>
            <w:noWrap/>
            <w:vAlign w:val="bottom"/>
          </w:tcPr>
          <w:p w:rsidR="004363F6" w:rsidRPr="004363F6" w:rsidRDefault="004363F6" w:rsidP="009C0994">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6911E3" w:rsidRDefault="008808A7" w:rsidP="009C0994">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1</w:t>
            </w:r>
            <w:r w:rsidR="009B4FA1">
              <w:rPr>
                <w:rFonts w:cs="Arial"/>
                <w:b/>
                <w:sz w:val="20"/>
                <w:szCs w:val="20"/>
                <w:lang w:eastAsia="en-GB"/>
              </w:rPr>
              <w:t>2,</w:t>
            </w:r>
            <w:r w:rsidR="00EF188A">
              <w:rPr>
                <w:rFonts w:cs="Arial"/>
                <w:b/>
                <w:sz w:val="20"/>
                <w:szCs w:val="20"/>
                <w:lang w:eastAsia="en-GB"/>
              </w:rPr>
              <w:t>758</w:t>
            </w:r>
            <w:r w:rsidR="009B4FA1">
              <w:rPr>
                <w:rFonts w:cs="Arial"/>
                <w:b/>
                <w:sz w:val="20"/>
                <w:szCs w:val="20"/>
                <w:lang w:eastAsia="en-GB"/>
              </w:rPr>
              <w:t>,</w:t>
            </w:r>
            <w:r w:rsidR="00EF188A">
              <w:rPr>
                <w:rFonts w:cs="Arial"/>
                <w:b/>
                <w:sz w:val="20"/>
                <w:szCs w:val="20"/>
                <w:lang w:eastAsia="en-GB"/>
              </w:rPr>
              <w:t>632</w:t>
            </w:r>
          </w:p>
        </w:tc>
      </w:tr>
      <w:tr w:rsidR="004363F6" w:rsidRPr="004363F6" w:rsidTr="009C0994">
        <w:trPr>
          <w:trHeight w:val="255"/>
        </w:trPr>
        <w:tc>
          <w:tcPr>
            <w:tcW w:w="883" w:type="dxa"/>
            <w:tcBorders>
              <w:top w:val="nil"/>
              <w:left w:val="single" w:sz="8" w:space="0" w:color="auto"/>
              <w:bottom w:val="nil"/>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9C0994">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9C0994">
            <w:pPr>
              <w:jc w:val="right"/>
              <w:rPr>
                <w:rFonts w:cs="Arial"/>
                <w:sz w:val="20"/>
                <w:szCs w:val="20"/>
                <w:lang w:eastAsia="en-GB"/>
              </w:rPr>
            </w:pPr>
            <w:r w:rsidRPr="004363F6">
              <w:rPr>
                <w:rFonts w:cs="Arial"/>
                <w:sz w:val="20"/>
                <w:szCs w:val="20"/>
                <w:lang w:eastAsia="en-GB"/>
              </w:rPr>
              <w:t>4</w:t>
            </w:r>
            <w:r w:rsidR="009B4FA1">
              <w:rPr>
                <w:rFonts w:cs="Arial"/>
                <w:sz w:val="20"/>
                <w:szCs w:val="20"/>
                <w:lang w:eastAsia="en-GB"/>
              </w:rPr>
              <w:t>4,623.4</w:t>
            </w:r>
          </w:p>
        </w:tc>
      </w:tr>
      <w:tr w:rsidR="004363F6" w:rsidRPr="004363F6" w:rsidTr="009C0994">
        <w:trPr>
          <w:trHeight w:val="270"/>
        </w:trPr>
        <w:tc>
          <w:tcPr>
            <w:tcW w:w="2363"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9C0994">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9C0994">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6911E3" w:rsidRDefault="008808A7" w:rsidP="009C0994">
            <w:pPr>
              <w:jc w:val="right"/>
              <w:rPr>
                <w:rFonts w:cs="Arial"/>
                <w:b/>
                <w:sz w:val="20"/>
                <w:szCs w:val="20"/>
                <w:lang w:eastAsia="en-GB"/>
              </w:rPr>
            </w:pPr>
            <w:r w:rsidRPr="006911E3">
              <w:rPr>
                <w:rFonts w:cs="Arial"/>
                <w:b/>
                <w:sz w:val="20"/>
                <w:szCs w:val="20"/>
                <w:lang w:eastAsia="en-GB"/>
              </w:rPr>
              <w:t>£</w:t>
            </w:r>
            <w:r w:rsidR="004363F6" w:rsidRPr="006911E3">
              <w:rPr>
                <w:rFonts w:cs="Arial"/>
                <w:b/>
                <w:sz w:val="20"/>
                <w:szCs w:val="20"/>
                <w:lang w:eastAsia="en-GB"/>
              </w:rPr>
              <w:t>2</w:t>
            </w:r>
            <w:r w:rsidR="00EF188A">
              <w:rPr>
                <w:rFonts w:cs="Arial"/>
                <w:b/>
                <w:sz w:val="20"/>
                <w:szCs w:val="20"/>
                <w:lang w:eastAsia="en-GB"/>
              </w:rPr>
              <w:t>85.92</w:t>
            </w:r>
          </w:p>
        </w:tc>
      </w:tr>
    </w:tbl>
    <w:p w:rsidR="004363F6" w:rsidRDefault="009C0994" w:rsidP="00F9763A">
      <w:pPr>
        <w:ind w:left="720"/>
      </w:pPr>
      <w:r>
        <w:br w:type="textWrapping" w:clear="all"/>
      </w:r>
    </w:p>
    <w:p w:rsidR="00E927DA" w:rsidRDefault="00AA5710" w:rsidP="009C0994">
      <w:pPr>
        <w:ind w:left="426"/>
      </w:pPr>
      <w:r>
        <w:t>T</w:t>
      </w:r>
      <w:r w:rsidR="00161A4C">
        <w:t xml:space="preserve">he City Wide Tax is </w:t>
      </w:r>
      <w:r w:rsidR="00E927DA">
        <w:t xml:space="preserve">payable by all dwellings throughout the </w:t>
      </w:r>
      <w:r w:rsidR="00586DAA">
        <w:t>a</w:t>
      </w:r>
      <w:r w:rsidR="00E927DA">
        <w:t>uthority’s area</w:t>
      </w:r>
      <w:r w:rsidR="00E572E7">
        <w:t>.</w:t>
      </w:r>
    </w:p>
    <w:p w:rsidR="0055542D" w:rsidRDefault="0055542D" w:rsidP="009C0994"/>
    <w:p w:rsidR="00BF52F8" w:rsidRDefault="00BE4336" w:rsidP="009C0994">
      <w:pPr>
        <w:ind w:left="426" w:hanging="426"/>
      </w:pPr>
      <w:r>
        <w:t>8</w:t>
      </w:r>
      <w:r w:rsidR="00772901">
        <w:t>.</w:t>
      </w:r>
      <w:r w:rsidR="00772901">
        <w:tab/>
      </w:r>
      <w:r w:rsidR="00BF52F8">
        <w:t xml:space="preserve">The Parishes have issued the </w:t>
      </w:r>
      <w:r w:rsidR="00BF52F8" w:rsidRPr="00FB256E">
        <w:rPr>
          <w:szCs w:val="20"/>
        </w:rPr>
        <w:t>City Council with their precepts</w:t>
      </w:r>
      <w:r w:rsidR="00AA5710" w:rsidRPr="00FB256E">
        <w:rPr>
          <w:szCs w:val="20"/>
        </w:rPr>
        <w:t>. T</w:t>
      </w:r>
      <w:r w:rsidR="00161A4C" w:rsidRPr="00FB256E">
        <w:rPr>
          <w:szCs w:val="20"/>
        </w:rPr>
        <w:t>hese</w:t>
      </w:r>
      <w:r w:rsidR="005B23CF" w:rsidRPr="00FB256E">
        <w:rPr>
          <w:szCs w:val="20"/>
        </w:rPr>
        <w:t>,</w:t>
      </w:r>
      <w:r w:rsidR="00161A4C" w:rsidRPr="00FB256E">
        <w:rPr>
          <w:szCs w:val="20"/>
        </w:rPr>
        <w:t xml:space="preserve"> and the </w:t>
      </w:r>
      <w:r w:rsidR="00DC1F3F" w:rsidRPr="00FB256E">
        <w:rPr>
          <w:szCs w:val="20"/>
        </w:rPr>
        <w:t xml:space="preserve">associated </w:t>
      </w:r>
      <w:r w:rsidR="00161A4C" w:rsidRPr="00FB256E">
        <w:rPr>
          <w:szCs w:val="20"/>
        </w:rPr>
        <w:t>special expens</w:t>
      </w:r>
      <w:r w:rsidR="00DC1F3F" w:rsidRPr="00FB256E">
        <w:rPr>
          <w:szCs w:val="20"/>
        </w:rPr>
        <w:t>ing re</w:t>
      </w:r>
      <w:r w:rsidR="00DC1F3F">
        <w:t>quirement for other areas of the City</w:t>
      </w:r>
      <w:r w:rsidR="00890AFF">
        <w:t>,</w:t>
      </w:r>
      <w:r w:rsidR="00BF52F8">
        <w:t xml:space="preserve"> are </w:t>
      </w:r>
      <w:r w:rsidR="005C5CBB">
        <w:t>as</w:t>
      </w:r>
      <w:r w:rsidR="00AA5710">
        <w:t xml:space="preserve"> shown below. </w:t>
      </w:r>
    </w:p>
    <w:p w:rsidR="0099113D" w:rsidRDefault="0099113D" w:rsidP="00991FA6"/>
    <w:p w:rsidR="00285EBD" w:rsidRDefault="00285EBD" w:rsidP="006911E3">
      <w:pPr>
        <w:ind w:left="851" w:hanging="981"/>
        <w:rPr>
          <w:b/>
        </w:rPr>
      </w:pPr>
    </w:p>
    <w:p w:rsidR="001B7BA3" w:rsidRDefault="001B7BA3" w:rsidP="009C0994">
      <w:pPr>
        <w:rPr>
          <w:b/>
        </w:rPr>
      </w:pPr>
    </w:p>
    <w:p w:rsidR="009C0994" w:rsidRDefault="009C0994" w:rsidP="009C0994">
      <w:pPr>
        <w:rPr>
          <w:b/>
        </w:rPr>
      </w:pPr>
    </w:p>
    <w:p w:rsidR="009C0994" w:rsidRDefault="009C0994" w:rsidP="009C0994">
      <w:pPr>
        <w:rPr>
          <w:b/>
        </w:rPr>
      </w:pPr>
    </w:p>
    <w:p w:rsidR="0099113D" w:rsidRPr="0099113D" w:rsidRDefault="0099113D" w:rsidP="009C0994">
      <w:pPr>
        <w:ind w:left="981" w:hanging="555"/>
        <w:rPr>
          <w:b/>
        </w:rPr>
      </w:pPr>
      <w:r w:rsidRPr="0099113D">
        <w:rPr>
          <w:b/>
        </w:rPr>
        <w:t xml:space="preserve">Table </w:t>
      </w:r>
      <w:r w:rsidR="00254247" w:rsidRPr="0099113D">
        <w:rPr>
          <w:b/>
        </w:rPr>
        <w:t xml:space="preserve">3 </w:t>
      </w:r>
      <w:proofErr w:type="gramStart"/>
      <w:r w:rsidR="00254247" w:rsidRPr="00254247">
        <w:rPr>
          <w:b/>
          <w:u w:val="single"/>
        </w:rPr>
        <w:t>Band</w:t>
      </w:r>
      <w:proofErr w:type="gramEnd"/>
      <w:r w:rsidR="008F0F36" w:rsidRPr="00254247">
        <w:rPr>
          <w:b/>
          <w:u w:val="single"/>
        </w:rPr>
        <w:t xml:space="preserve"> D </w:t>
      </w:r>
      <w:r w:rsidR="007869B0">
        <w:rPr>
          <w:b/>
          <w:u w:val="single"/>
        </w:rPr>
        <w:t xml:space="preserve">Parish Precept &amp; </w:t>
      </w:r>
      <w:r w:rsidR="008F0F36" w:rsidRPr="00254247">
        <w:rPr>
          <w:b/>
          <w:u w:val="single"/>
        </w:rPr>
        <w:t>Special Expenses Addition</w:t>
      </w:r>
      <w:r w:rsidRPr="00254247">
        <w:rPr>
          <w:b/>
          <w:u w:val="single"/>
        </w:rPr>
        <w:t xml:space="preserve"> 201</w:t>
      </w:r>
      <w:r w:rsidR="00EF188A">
        <w:rPr>
          <w:b/>
          <w:u w:val="single"/>
        </w:rPr>
        <w:t>8/19</w:t>
      </w:r>
    </w:p>
    <w:p w:rsidR="008F0F36" w:rsidRDefault="008F0F36" w:rsidP="008044E4">
      <w:pPr>
        <w:tabs>
          <w:tab w:val="left" w:pos="720"/>
        </w:tabs>
        <w:rPr>
          <w:sz w:val="20"/>
          <w:szCs w:val="20"/>
        </w:rPr>
      </w:pPr>
    </w:p>
    <w:tbl>
      <w:tblPr>
        <w:tblW w:w="8838" w:type="dxa"/>
        <w:tblInd w:w="534" w:type="dxa"/>
        <w:tblLook w:val="0000" w:firstRow="0" w:lastRow="0" w:firstColumn="0" w:lastColumn="0" w:noHBand="0" w:noVBand="0"/>
      </w:tblPr>
      <w:tblGrid>
        <w:gridCol w:w="1559"/>
        <w:gridCol w:w="1017"/>
        <w:gridCol w:w="1443"/>
        <w:gridCol w:w="1134"/>
        <w:gridCol w:w="1017"/>
        <w:gridCol w:w="1134"/>
        <w:gridCol w:w="1559"/>
      </w:tblGrid>
      <w:tr w:rsidR="00A50D11" w:rsidRPr="000E7B2D" w:rsidTr="009C0994">
        <w:trPr>
          <w:trHeight w:val="891"/>
        </w:trPr>
        <w:tc>
          <w:tcPr>
            <w:tcW w:w="1559"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92"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443"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34"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10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1134"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559" w:type="dxa"/>
            <w:tcBorders>
              <w:top w:val="single" w:sz="8" w:space="0" w:color="auto"/>
              <w:left w:val="nil"/>
              <w:bottom w:val="nil"/>
              <w:right w:val="single" w:sz="8" w:space="0" w:color="auto"/>
            </w:tcBorders>
            <w:shd w:val="clear" w:color="auto" w:fill="auto"/>
            <w:vAlign w:val="bottom"/>
          </w:tcPr>
          <w:p w:rsidR="000E7B2D" w:rsidRPr="000E7B2D" w:rsidRDefault="000E7B2D" w:rsidP="005169E7">
            <w:pPr>
              <w:jc w:val="center"/>
              <w:rPr>
                <w:rFonts w:cs="Arial"/>
                <w:b/>
                <w:bCs/>
                <w:sz w:val="16"/>
                <w:szCs w:val="16"/>
                <w:lang w:eastAsia="en-GB"/>
              </w:rPr>
            </w:pPr>
            <w:r w:rsidRPr="000E7B2D">
              <w:rPr>
                <w:rFonts w:cs="Arial"/>
                <w:b/>
                <w:bCs/>
                <w:sz w:val="16"/>
                <w:szCs w:val="16"/>
                <w:lang w:eastAsia="en-GB"/>
              </w:rPr>
              <w:t>Average Band D</w:t>
            </w:r>
          </w:p>
        </w:tc>
      </w:tr>
      <w:tr w:rsidR="00A50D11" w:rsidRPr="000E7B2D" w:rsidTr="009C0994">
        <w:trPr>
          <w:trHeight w:val="270"/>
        </w:trPr>
        <w:tc>
          <w:tcPr>
            <w:tcW w:w="1559"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92"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443"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34"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017"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134"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559"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16"/>
                <w:szCs w:val="16"/>
                <w:lang w:eastAsia="en-GB"/>
              </w:rPr>
            </w:pPr>
            <w:r w:rsidRPr="000E7B2D">
              <w:rPr>
                <w:rFonts w:cs="Arial"/>
                <w:b/>
                <w:bCs/>
                <w:sz w:val="16"/>
                <w:szCs w:val="16"/>
                <w:lang w:eastAsia="en-GB"/>
              </w:rPr>
              <w:t>£</w:t>
            </w:r>
          </w:p>
        </w:tc>
      </w:tr>
      <w:tr w:rsidR="00A50D11" w:rsidRPr="000E7B2D" w:rsidTr="009C0994">
        <w:trPr>
          <w:trHeight w:val="255"/>
        </w:trPr>
        <w:tc>
          <w:tcPr>
            <w:tcW w:w="1559"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92" w:type="dxa"/>
            <w:tcBorders>
              <w:top w:val="single" w:sz="8" w:space="0" w:color="auto"/>
              <w:left w:val="nil"/>
              <w:bottom w:val="nil"/>
              <w:right w:val="nil"/>
            </w:tcBorders>
            <w:shd w:val="clear" w:color="auto" w:fill="auto"/>
            <w:noWrap/>
            <w:vAlign w:val="bottom"/>
          </w:tcPr>
          <w:p w:rsidR="000E7B2D" w:rsidRPr="000E7B2D" w:rsidRDefault="00C309F5" w:rsidP="00EF188A">
            <w:pPr>
              <w:jc w:val="right"/>
              <w:rPr>
                <w:rFonts w:cs="Arial"/>
                <w:sz w:val="16"/>
                <w:szCs w:val="16"/>
                <w:lang w:eastAsia="en-GB"/>
              </w:rPr>
            </w:pPr>
            <w:r>
              <w:rPr>
                <w:rFonts w:cs="Arial"/>
                <w:sz w:val="16"/>
                <w:szCs w:val="16"/>
                <w:lang w:eastAsia="en-GB"/>
              </w:rPr>
              <w:t>8</w:t>
            </w:r>
            <w:r w:rsidR="00EF188A">
              <w:rPr>
                <w:rFonts w:cs="Arial"/>
                <w:sz w:val="16"/>
                <w:szCs w:val="16"/>
                <w:lang w:eastAsia="en-GB"/>
              </w:rPr>
              <w:t>7,094.50</w:t>
            </w:r>
          </w:p>
        </w:tc>
        <w:tc>
          <w:tcPr>
            <w:tcW w:w="1443"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34" w:type="dxa"/>
            <w:tcBorders>
              <w:top w:val="single" w:sz="8" w:space="0" w:color="auto"/>
              <w:left w:val="nil"/>
              <w:bottom w:val="nil"/>
              <w:right w:val="nil"/>
            </w:tcBorders>
            <w:shd w:val="clear" w:color="auto" w:fill="auto"/>
            <w:noWrap/>
            <w:vAlign w:val="bottom"/>
          </w:tcPr>
          <w:p w:rsidR="000E7B2D" w:rsidRPr="000E7B2D" w:rsidRDefault="000E7B2D" w:rsidP="00A50D11">
            <w:pPr>
              <w:jc w:val="right"/>
              <w:rPr>
                <w:rFonts w:cs="Arial"/>
                <w:sz w:val="16"/>
                <w:szCs w:val="16"/>
                <w:lang w:eastAsia="en-GB"/>
              </w:rPr>
            </w:pPr>
            <w:r w:rsidRPr="000E7B2D">
              <w:rPr>
                <w:rFonts w:cs="Arial"/>
                <w:sz w:val="16"/>
                <w:szCs w:val="16"/>
                <w:lang w:eastAsia="en-GB"/>
              </w:rPr>
              <w:t>8</w:t>
            </w:r>
            <w:r w:rsidR="00A50D11">
              <w:rPr>
                <w:rFonts w:cs="Arial"/>
                <w:sz w:val="16"/>
                <w:szCs w:val="16"/>
                <w:lang w:eastAsia="en-GB"/>
              </w:rPr>
              <w:t>88.69</w:t>
            </w:r>
          </w:p>
        </w:tc>
        <w:tc>
          <w:tcPr>
            <w:tcW w:w="1017" w:type="dxa"/>
            <w:tcBorders>
              <w:top w:val="single" w:sz="8" w:space="0" w:color="auto"/>
              <w:left w:val="nil"/>
              <w:bottom w:val="nil"/>
              <w:right w:val="nil"/>
            </w:tcBorders>
            <w:shd w:val="clear" w:color="auto" w:fill="auto"/>
            <w:noWrap/>
            <w:vAlign w:val="bottom"/>
          </w:tcPr>
          <w:p w:rsidR="000E7B2D" w:rsidRPr="000E7B2D" w:rsidRDefault="006C0C8D" w:rsidP="00A50D11">
            <w:pPr>
              <w:jc w:val="right"/>
              <w:rPr>
                <w:rFonts w:cs="Arial"/>
                <w:sz w:val="16"/>
                <w:szCs w:val="16"/>
                <w:lang w:eastAsia="en-GB"/>
              </w:rPr>
            </w:pPr>
            <w:r>
              <w:rPr>
                <w:rFonts w:cs="Arial"/>
                <w:sz w:val="16"/>
                <w:szCs w:val="16"/>
                <w:lang w:eastAsia="en-GB"/>
              </w:rPr>
              <w:t>8</w:t>
            </w:r>
            <w:r w:rsidR="00A50D11">
              <w:rPr>
                <w:rFonts w:cs="Arial"/>
                <w:sz w:val="16"/>
                <w:szCs w:val="16"/>
                <w:lang w:eastAsia="en-GB"/>
              </w:rPr>
              <w:t>7,983.19</w:t>
            </w:r>
          </w:p>
        </w:tc>
        <w:tc>
          <w:tcPr>
            <w:tcW w:w="1134" w:type="dxa"/>
            <w:tcBorders>
              <w:top w:val="single" w:sz="8" w:space="0" w:color="auto"/>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913088">
              <w:rPr>
                <w:rFonts w:cs="Arial"/>
                <w:sz w:val="16"/>
                <w:szCs w:val="16"/>
                <w:lang w:eastAsia="en-GB"/>
              </w:rPr>
              <w:t>7</w:t>
            </w:r>
            <w:r w:rsidR="006C0C8D">
              <w:rPr>
                <w:rFonts w:cs="Arial"/>
                <w:sz w:val="16"/>
                <w:szCs w:val="16"/>
                <w:lang w:eastAsia="en-GB"/>
              </w:rPr>
              <w:t>54.0</w:t>
            </w:r>
          </w:p>
        </w:tc>
        <w:tc>
          <w:tcPr>
            <w:tcW w:w="1559" w:type="dxa"/>
            <w:tcBorders>
              <w:top w:val="single" w:sz="8" w:space="0" w:color="auto"/>
              <w:left w:val="nil"/>
              <w:bottom w:val="nil"/>
              <w:right w:val="single" w:sz="8" w:space="0" w:color="auto"/>
            </w:tcBorders>
            <w:shd w:val="clear" w:color="auto" w:fill="auto"/>
            <w:noWrap/>
            <w:vAlign w:val="bottom"/>
          </w:tcPr>
          <w:p w:rsidR="000E7B2D" w:rsidRPr="000E7B2D" w:rsidRDefault="00A50D11" w:rsidP="00A50D11">
            <w:pPr>
              <w:jc w:val="center"/>
              <w:rPr>
                <w:rFonts w:cs="Arial"/>
                <w:sz w:val="16"/>
                <w:szCs w:val="16"/>
                <w:lang w:eastAsia="en-GB"/>
              </w:rPr>
            </w:pPr>
            <w:r>
              <w:rPr>
                <w:rFonts w:cs="Arial"/>
                <w:sz w:val="16"/>
                <w:szCs w:val="16"/>
                <w:lang w:eastAsia="en-GB"/>
              </w:rPr>
              <w:t>50.16</w:t>
            </w:r>
          </w:p>
        </w:tc>
      </w:tr>
      <w:tr w:rsidR="00A50D11" w:rsidRPr="000E7B2D" w:rsidTr="009C0994">
        <w:trPr>
          <w:trHeight w:val="255"/>
        </w:trPr>
        <w:tc>
          <w:tcPr>
            <w:tcW w:w="1559"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92" w:type="dxa"/>
            <w:tcBorders>
              <w:top w:val="nil"/>
              <w:left w:val="nil"/>
              <w:bottom w:val="nil"/>
              <w:right w:val="nil"/>
            </w:tcBorders>
            <w:shd w:val="clear" w:color="auto" w:fill="auto"/>
            <w:noWrap/>
            <w:vAlign w:val="bottom"/>
          </w:tcPr>
          <w:p w:rsidR="000E7B2D" w:rsidRPr="000E7B2D" w:rsidRDefault="00D55F5C" w:rsidP="00EF188A">
            <w:pPr>
              <w:jc w:val="right"/>
              <w:rPr>
                <w:rFonts w:cs="Arial"/>
                <w:sz w:val="16"/>
                <w:szCs w:val="16"/>
                <w:lang w:eastAsia="en-GB"/>
              </w:rPr>
            </w:pPr>
            <w:r>
              <w:rPr>
                <w:rFonts w:cs="Arial"/>
                <w:sz w:val="16"/>
                <w:szCs w:val="16"/>
                <w:lang w:eastAsia="en-GB"/>
              </w:rPr>
              <w:t>5</w:t>
            </w:r>
            <w:r w:rsidR="00EF188A">
              <w:rPr>
                <w:rFonts w:cs="Arial"/>
                <w:sz w:val="16"/>
                <w:szCs w:val="16"/>
                <w:lang w:eastAsia="en-GB"/>
              </w:rPr>
              <w:t>5,618.82</w:t>
            </w:r>
          </w:p>
        </w:tc>
        <w:tc>
          <w:tcPr>
            <w:tcW w:w="1443"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34"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017" w:type="dxa"/>
            <w:tcBorders>
              <w:top w:val="nil"/>
              <w:left w:val="nil"/>
              <w:bottom w:val="nil"/>
              <w:right w:val="nil"/>
            </w:tcBorders>
            <w:shd w:val="clear" w:color="auto" w:fill="auto"/>
            <w:noWrap/>
            <w:vAlign w:val="bottom"/>
          </w:tcPr>
          <w:p w:rsidR="000E7B2D" w:rsidRPr="000E7B2D" w:rsidRDefault="00D55F5C" w:rsidP="00A50D11">
            <w:pPr>
              <w:jc w:val="right"/>
              <w:rPr>
                <w:rFonts w:cs="Arial"/>
                <w:sz w:val="16"/>
                <w:szCs w:val="16"/>
                <w:lang w:eastAsia="en-GB"/>
              </w:rPr>
            </w:pPr>
            <w:r>
              <w:rPr>
                <w:rFonts w:cs="Arial"/>
                <w:sz w:val="16"/>
                <w:szCs w:val="16"/>
                <w:lang w:eastAsia="en-GB"/>
              </w:rPr>
              <w:t>5</w:t>
            </w:r>
            <w:r w:rsidR="00A50D11">
              <w:rPr>
                <w:rFonts w:cs="Arial"/>
                <w:sz w:val="16"/>
                <w:szCs w:val="16"/>
                <w:lang w:eastAsia="en-GB"/>
              </w:rPr>
              <w:t>5,618.82</w:t>
            </w:r>
          </w:p>
        </w:tc>
        <w:tc>
          <w:tcPr>
            <w:tcW w:w="1134" w:type="dxa"/>
            <w:tcBorders>
              <w:top w:val="nil"/>
              <w:left w:val="nil"/>
              <w:bottom w:val="nil"/>
              <w:right w:val="nil"/>
            </w:tcBorders>
            <w:shd w:val="clear" w:color="auto" w:fill="auto"/>
            <w:noWrap/>
            <w:vAlign w:val="bottom"/>
          </w:tcPr>
          <w:p w:rsidR="000E7B2D" w:rsidRPr="000E7B2D" w:rsidRDefault="000E7B2D" w:rsidP="00913088">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w:t>
            </w:r>
            <w:r w:rsidR="00913088">
              <w:rPr>
                <w:rFonts w:cs="Arial"/>
                <w:sz w:val="16"/>
                <w:szCs w:val="16"/>
                <w:lang w:eastAsia="en-GB"/>
              </w:rPr>
              <w:t>69.1</w:t>
            </w:r>
          </w:p>
        </w:tc>
        <w:tc>
          <w:tcPr>
            <w:tcW w:w="1559" w:type="dxa"/>
            <w:tcBorders>
              <w:top w:val="nil"/>
              <w:left w:val="nil"/>
              <w:bottom w:val="nil"/>
              <w:right w:val="single" w:sz="8" w:space="0" w:color="auto"/>
            </w:tcBorders>
            <w:shd w:val="clear" w:color="auto" w:fill="auto"/>
            <w:noWrap/>
            <w:vAlign w:val="bottom"/>
          </w:tcPr>
          <w:p w:rsidR="000E7B2D" w:rsidRPr="000E7B2D" w:rsidRDefault="00772901" w:rsidP="00A50D11">
            <w:pPr>
              <w:jc w:val="center"/>
              <w:rPr>
                <w:rFonts w:cs="Arial"/>
                <w:sz w:val="16"/>
                <w:szCs w:val="16"/>
                <w:lang w:eastAsia="en-GB"/>
              </w:rPr>
            </w:pPr>
            <w:r>
              <w:rPr>
                <w:rFonts w:cs="Arial"/>
                <w:sz w:val="16"/>
                <w:szCs w:val="16"/>
                <w:lang w:eastAsia="en-GB"/>
              </w:rPr>
              <w:t>4</w:t>
            </w:r>
            <w:r w:rsidR="00A50D11">
              <w:rPr>
                <w:rFonts w:cs="Arial"/>
                <w:sz w:val="16"/>
                <w:szCs w:val="16"/>
                <w:lang w:eastAsia="en-GB"/>
              </w:rPr>
              <w:t>3.83</w:t>
            </w:r>
          </w:p>
        </w:tc>
      </w:tr>
      <w:tr w:rsidR="00A50D11" w:rsidRPr="000E7B2D" w:rsidTr="009C0994">
        <w:trPr>
          <w:trHeight w:val="450"/>
        </w:trPr>
        <w:tc>
          <w:tcPr>
            <w:tcW w:w="1559"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92" w:type="dxa"/>
            <w:tcBorders>
              <w:top w:val="nil"/>
              <w:left w:val="nil"/>
              <w:bottom w:val="nil"/>
              <w:right w:val="nil"/>
            </w:tcBorders>
            <w:shd w:val="clear" w:color="auto" w:fill="auto"/>
            <w:noWrap/>
            <w:vAlign w:val="bottom"/>
          </w:tcPr>
          <w:p w:rsidR="000E7B2D" w:rsidRPr="000E7B2D" w:rsidRDefault="00913088" w:rsidP="00EF188A">
            <w:pPr>
              <w:jc w:val="right"/>
              <w:rPr>
                <w:rFonts w:cs="Arial"/>
                <w:sz w:val="16"/>
                <w:szCs w:val="16"/>
                <w:lang w:eastAsia="en-GB"/>
              </w:rPr>
            </w:pPr>
            <w:r>
              <w:rPr>
                <w:rFonts w:cs="Arial"/>
                <w:sz w:val="16"/>
                <w:szCs w:val="16"/>
                <w:lang w:eastAsia="en-GB"/>
              </w:rPr>
              <w:t>4</w:t>
            </w:r>
            <w:r w:rsidR="00C309F5">
              <w:rPr>
                <w:rFonts w:cs="Arial"/>
                <w:sz w:val="16"/>
                <w:szCs w:val="16"/>
                <w:lang w:eastAsia="en-GB"/>
              </w:rPr>
              <w:t>6,</w:t>
            </w:r>
            <w:r w:rsidR="00EF188A">
              <w:rPr>
                <w:rFonts w:cs="Arial"/>
                <w:sz w:val="16"/>
                <w:szCs w:val="16"/>
                <w:lang w:eastAsia="en-GB"/>
              </w:rPr>
              <w:t>706.04</w:t>
            </w:r>
          </w:p>
        </w:tc>
        <w:tc>
          <w:tcPr>
            <w:tcW w:w="1443"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34" w:type="dxa"/>
            <w:tcBorders>
              <w:top w:val="nil"/>
              <w:left w:val="nil"/>
              <w:bottom w:val="nil"/>
              <w:right w:val="nil"/>
            </w:tcBorders>
            <w:shd w:val="clear" w:color="auto" w:fill="auto"/>
            <w:noWrap/>
            <w:vAlign w:val="bottom"/>
          </w:tcPr>
          <w:p w:rsidR="000E7B2D" w:rsidRPr="000E7B2D" w:rsidRDefault="005901A7" w:rsidP="00A50D11">
            <w:pPr>
              <w:jc w:val="right"/>
              <w:rPr>
                <w:rFonts w:cs="Arial"/>
                <w:sz w:val="16"/>
                <w:szCs w:val="16"/>
                <w:lang w:eastAsia="en-GB"/>
              </w:rPr>
            </w:pPr>
            <w:r>
              <w:rPr>
                <w:rFonts w:cs="Arial"/>
                <w:sz w:val="16"/>
                <w:szCs w:val="16"/>
                <w:lang w:eastAsia="en-GB"/>
              </w:rPr>
              <w:t>7</w:t>
            </w:r>
            <w:r w:rsidR="00A50D11">
              <w:rPr>
                <w:rFonts w:cs="Arial"/>
                <w:sz w:val="16"/>
                <w:szCs w:val="16"/>
                <w:lang w:eastAsia="en-GB"/>
              </w:rPr>
              <w:t>31.67</w:t>
            </w:r>
          </w:p>
        </w:tc>
        <w:tc>
          <w:tcPr>
            <w:tcW w:w="1017" w:type="dxa"/>
            <w:tcBorders>
              <w:top w:val="nil"/>
              <w:left w:val="nil"/>
              <w:bottom w:val="nil"/>
              <w:right w:val="nil"/>
            </w:tcBorders>
            <w:shd w:val="clear" w:color="auto" w:fill="auto"/>
            <w:noWrap/>
            <w:vAlign w:val="bottom"/>
          </w:tcPr>
          <w:p w:rsidR="000E7B2D" w:rsidRPr="000E7B2D" w:rsidRDefault="00D55F5C" w:rsidP="00A50D11">
            <w:pPr>
              <w:jc w:val="right"/>
              <w:rPr>
                <w:rFonts w:cs="Arial"/>
                <w:sz w:val="16"/>
                <w:szCs w:val="16"/>
                <w:lang w:eastAsia="en-GB"/>
              </w:rPr>
            </w:pPr>
            <w:r>
              <w:rPr>
                <w:rFonts w:cs="Arial"/>
                <w:sz w:val="16"/>
                <w:szCs w:val="16"/>
                <w:lang w:eastAsia="en-GB"/>
              </w:rPr>
              <w:t>4</w:t>
            </w:r>
            <w:r w:rsidR="006C0C8D">
              <w:rPr>
                <w:rFonts w:cs="Arial"/>
                <w:sz w:val="16"/>
                <w:szCs w:val="16"/>
                <w:lang w:eastAsia="en-GB"/>
              </w:rPr>
              <w:t>7,</w:t>
            </w:r>
            <w:r w:rsidR="00A50D11">
              <w:rPr>
                <w:rFonts w:cs="Arial"/>
                <w:sz w:val="16"/>
                <w:szCs w:val="16"/>
                <w:lang w:eastAsia="en-GB"/>
              </w:rPr>
              <w:t>437.71</w:t>
            </w:r>
          </w:p>
        </w:tc>
        <w:tc>
          <w:tcPr>
            <w:tcW w:w="1134"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6C0C8D">
              <w:rPr>
                <w:rFonts w:cs="Arial"/>
                <w:sz w:val="16"/>
                <w:szCs w:val="16"/>
                <w:lang w:eastAsia="en-GB"/>
              </w:rPr>
              <w:t>44.1</w:t>
            </w:r>
          </w:p>
        </w:tc>
        <w:tc>
          <w:tcPr>
            <w:tcW w:w="1559" w:type="dxa"/>
            <w:tcBorders>
              <w:top w:val="nil"/>
              <w:left w:val="nil"/>
              <w:bottom w:val="nil"/>
              <w:right w:val="single" w:sz="8" w:space="0" w:color="auto"/>
            </w:tcBorders>
            <w:shd w:val="clear" w:color="auto" w:fill="auto"/>
            <w:noWrap/>
            <w:vAlign w:val="bottom"/>
          </w:tcPr>
          <w:p w:rsidR="000E7B2D" w:rsidRPr="000E7B2D" w:rsidRDefault="005901A7" w:rsidP="00A50D11">
            <w:pPr>
              <w:jc w:val="center"/>
              <w:rPr>
                <w:rFonts w:cs="Arial"/>
                <w:sz w:val="16"/>
                <w:szCs w:val="16"/>
                <w:lang w:eastAsia="en-GB"/>
              </w:rPr>
            </w:pPr>
            <w:r>
              <w:rPr>
                <w:rFonts w:cs="Arial"/>
                <w:sz w:val="16"/>
                <w:szCs w:val="16"/>
                <w:lang w:eastAsia="en-GB"/>
              </w:rPr>
              <w:t>3</w:t>
            </w:r>
            <w:r w:rsidR="006C0C8D">
              <w:rPr>
                <w:rFonts w:cs="Arial"/>
                <w:sz w:val="16"/>
                <w:szCs w:val="16"/>
                <w:lang w:eastAsia="en-GB"/>
              </w:rPr>
              <w:t>2.</w:t>
            </w:r>
            <w:r w:rsidR="00A50D11">
              <w:rPr>
                <w:rFonts w:cs="Arial"/>
                <w:sz w:val="16"/>
                <w:szCs w:val="16"/>
                <w:lang w:eastAsia="en-GB"/>
              </w:rPr>
              <w:t>8</w:t>
            </w:r>
            <w:r w:rsidR="006C0C8D">
              <w:rPr>
                <w:rFonts w:cs="Arial"/>
                <w:sz w:val="16"/>
                <w:szCs w:val="16"/>
                <w:lang w:eastAsia="en-GB"/>
              </w:rPr>
              <w:t>5</w:t>
            </w:r>
          </w:p>
        </w:tc>
      </w:tr>
      <w:tr w:rsidR="00A50D11" w:rsidRPr="000E7B2D" w:rsidTr="009C0994">
        <w:trPr>
          <w:trHeight w:val="255"/>
        </w:trPr>
        <w:tc>
          <w:tcPr>
            <w:tcW w:w="1559"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92" w:type="dxa"/>
            <w:tcBorders>
              <w:top w:val="nil"/>
              <w:left w:val="nil"/>
              <w:bottom w:val="nil"/>
              <w:right w:val="nil"/>
            </w:tcBorders>
            <w:shd w:val="clear" w:color="auto" w:fill="auto"/>
            <w:noWrap/>
            <w:vAlign w:val="bottom"/>
          </w:tcPr>
          <w:p w:rsidR="000E7B2D" w:rsidRPr="000E7B2D" w:rsidRDefault="00EF188A" w:rsidP="00EF188A">
            <w:pPr>
              <w:jc w:val="right"/>
              <w:rPr>
                <w:rFonts w:cs="Arial"/>
                <w:sz w:val="16"/>
                <w:szCs w:val="16"/>
                <w:lang w:eastAsia="en-GB"/>
              </w:rPr>
            </w:pPr>
            <w:r>
              <w:rPr>
                <w:rFonts w:cs="Arial"/>
                <w:sz w:val="16"/>
                <w:szCs w:val="16"/>
                <w:lang w:eastAsia="en-GB"/>
              </w:rPr>
              <w:t>31,055.16</w:t>
            </w:r>
          </w:p>
        </w:tc>
        <w:tc>
          <w:tcPr>
            <w:tcW w:w="1443"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34" w:type="dxa"/>
            <w:tcBorders>
              <w:top w:val="nil"/>
              <w:left w:val="nil"/>
              <w:bottom w:val="nil"/>
              <w:right w:val="nil"/>
            </w:tcBorders>
            <w:shd w:val="clear" w:color="auto" w:fill="auto"/>
            <w:noWrap/>
            <w:vAlign w:val="bottom"/>
          </w:tcPr>
          <w:p w:rsidR="000E7B2D" w:rsidRPr="000E7B2D" w:rsidRDefault="000E7B2D" w:rsidP="00A50D11">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4</w:t>
            </w:r>
            <w:r w:rsidR="00A50D11">
              <w:rPr>
                <w:rFonts w:cs="Arial"/>
                <w:sz w:val="16"/>
                <w:szCs w:val="16"/>
                <w:lang w:eastAsia="en-GB"/>
              </w:rPr>
              <w:t>46.98</w:t>
            </w:r>
          </w:p>
        </w:tc>
        <w:tc>
          <w:tcPr>
            <w:tcW w:w="1017" w:type="dxa"/>
            <w:tcBorders>
              <w:top w:val="nil"/>
              <w:left w:val="nil"/>
              <w:bottom w:val="nil"/>
              <w:right w:val="nil"/>
            </w:tcBorders>
            <w:shd w:val="clear" w:color="auto" w:fill="auto"/>
            <w:noWrap/>
            <w:vAlign w:val="bottom"/>
          </w:tcPr>
          <w:p w:rsidR="000E7B2D" w:rsidRPr="000E7B2D" w:rsidRDefault="006C0C8D" w:rsidP="00A50D11">
            <w:pPr>
              <w:jc w:val="right"/>
              <w:rPr>
                <w:rFonts w:cs="Arial"/>
                <w:sz w:val="16"/>
                <w:szCs w:val="16"/>
                <w:lang w:eastAsia="en-GB"/>
              </w:rPr>
            </w:pPr>
            <w:r>
              <w:rPr>
                <w:rFonts w:cs="Arial"/>
                <w:sz w:val="16"/>
                <w:szCs w:val="16"/>
                <w:lang w:eastAsia="en-GB"/>
              </w:rPr>
              <w:t>3</w:t>
            </w:r>
            <w:r w:rsidR="00A50D11">
              <w:rPr>
                <w:rFonts w:cs="Arial"/>
                <w:sz w:val="16"/>
                <w:szCs w:val="16"/>
                <w:lang w:eastAsia="en-GB"/>
              </w:rPr>
              <w:t>2,502.14</w:t>
            </w:r>
          </w:p>
        </w:tc>
        <w:tc>
          <w:tcPr>
            <w:tcW w:w="1134"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2,</w:t>
            </w:r>
            <w:r w:rsidR="006C0C8D">
              <w:rPr>
                <w:rFonts w:cs="Arial"/>
                <w:sz w:val="16"/>
                <w:szCs w:val="16"/>
                <w:lang w:eastAsia="en-GB"/>
              </w:rPr>
              <w:t>855.9</w:t>
            </w:r>
          </w:p>
        </w:tc>
        <w:tc>
          <w:tcPr>
            <w:tcW w:w="1559" w:type="dxa"/>
            <w:tcBorders>
              <w:top w:val="nil"/>
              <w:left w:val="nil"/>
              <w:bottom w:val="nil"/>
              <w:right w:val="single" w:sz="8" w:space="0" w:color="auto"/>
            </w:tcBorders>
            <w:shd w:val="clear" w:color="auto" w:fill="auto"/>
            <w:noWrap/>
            <w:vAlign w:val="bottom"/>
          </w:tcPr>
          <w:p w:rsidR="000E7B2D" w:rsidRPr="000E7B2D" w:rsidRDefault="005901A7" w:rsidP="00A50D11">
            <w:pPr>
              <w:jc w:val="center"/>
              <w:rPr>
                <w:rFonts w:cs="Arial"/>
                <w:sz w:val="16"/>
                <w:szCs w:val="16"/>
                <w:lang w:eastAsia="en-GB"/>
              </w:rPr>
            </w:pPr>
            <w:r>
              <w:rPr>
                <w:rFonts w:cs="Arial"/>
                <w:sz w:val="16"/>
                <w:szCs w:val="16"/>
                <w:lang w:eastAsia="en-GB"/>
              </w:rPr>
              <w:t>1</w:t>
            </w:r>
            <w:r w:rsidR="00A50D11">
              <w:rPr>
                <w:rFonts w:cs="Arial"/>
                <w:sz w:val="16"/>
                <w:szCs w:val="16"/>
                <w:lang w:eastAsia="en-GB"/>
              </w:rPr>
              <w:t>1.38</w:t>
            </w:r>
          </w:p>
        </w:tc>
      </w:tr>
      <w:tr w:rsidR="00A50D11" w:rsidRPr="000E7B2D" w:rsidTr="009C0994">
        <w:trPr>
          <w:trHeight w:val="450"/>
        </w:trPr>
        <w:tc>
          <w:tcPr>
            <w:tcW w:w="1559"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92"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443" w:type="dxa"/>
            <w:tcBorders>
              <w:top w:val="nil"/>
              <w:left w:val="nil"/>
              <w:bottom w:val="nil"/>
              <w:right w:val="nil"/>
            </w:tcBorders>
            <w:shd w:val="clear" w:color="auto" w:fill="auto"/>
            <w:noWrap/>
            <w:vAlign w:val="bottom"/>
          </w:tcPr>
          <w:p w:rsidR="000E7B2D" w:rsidRPr="000E7B2D" w:rsidRDefault="005901A7" w:rsidP="00A50D11">
            <w:pPr>
              <w:jc w:val="right"/>
              <w:rPr>
                <w:rFonts w:cs="Arial"/>
                <w:sz w:val="16"/>
                <w:szCs w:val="16"/>
                <w:lang w:eastAsia="en-GB"/>
              </w:rPr>
            </w:pPr>
            <w:r>
              <w:rPr>
                <w:rFonts w:cs="Arial"/>
                <w:sz w:val="16"/>
                <w:szCs w:val="16"/>
                <w:lang w:eastAsia="en-GB"/>
              </w:rPr>
              <w:t>5</w:t>
            </w:r>
            <w:r w:rsidR="00A50D11">
              <w:rPr>
                <w:rFonts w:cs="Arial"/>
                <w:sz w:val="16"/>
                <w:szCs w:val="16"/>
                <w:lang w:eastAsia="en-GB"/>
              </w:rPr>
              <w:t>55,678.00</w:t>
            </w:r>
          </w:p>
        </w:tc>
        <w:tc>
          <w:tcPr>
            <w:tcW w:w="1134" w:type="dxa"/>
            <w:tcBorders>
              <w:top w:val="nil"/>
              <w:left w:val="nil"/>
              <w:bottom w:val="nil"/>
              <w:right w:val="nil"/>
            </w:tcBorders>
            <w:shd w:val="clear" w:color="auto" w:fill="auto"/>
            <w:noWrap/>
            <w:vAlign w:val="bottom"/>
          </w:tcPr>
          <w:p w:rsidR="000E7B2D" w:rsidRPr="000E7B2D" w:rsidRDefault="000E7B2D" w:rsidP="00A50D11">
            <w:pPr>
              <w:jc w:val="right"/>
              <w:rPr>
                <w:rFonts w:cs="Arial"/>
                <w:sz w:val="16"/>
                <w:szCs w:val="16"/>
                <w:lang w:eastAsia="en-GB"/>
              </w:rPr>
            </w:pPr>
            <w:r w:rsidRPr="000E7B2D">
              <w:rPr>
                <w:rFonts w:cs="Arial"/>
                <w:sz w:val="16"/>
                <w:szCs w:val="16"/>
                <w:lang w:eastAsia="en-GB"/>
              </w:rPr>
              <w:t>1</w:t>
            </w:r>
            <w:r w:rsidR="005901A7">
              <w:rPr>
                <w:rFonts w:cs="Arial"/>
                <w:sz w:val="16"/>
                <w:szCs w:val="16"/>
                <w:lang w:eastAsia="en-GB"/>
              </w:rPr>
              <w:t>8,</w:t>
            </w:r>
            <w:r w:rsidR="00A50D11">
              <w:rPr>
                <w:rFonts w:cs="Arial"/>
                <w:sz w:val="16"/>
                <w:szCs w:val="16"/>
                <w:lang w:eastAsia="en-GB"/>
              </w:rPr>
              <w:t>898.66</w:t>
            </w:r>
          </w:p>
        </w:tc>
        <w:tc>
          <w:tcPr>
            <w:tcW w:w="1017" w:type="dxa"/>
            <w:tcBorders>
              <w:top w:val="nil"/>
              <w:left w:val="nil"/>
              <w:bottom w:val="nil"/>
              <w:right w:val="nil"/>
            </w:tcBorders>
            <w:shd w:val="clear" w:color="auto" w:fill="auto"/>
            <w:noWrap/>
            <w:vAlign w:val="bottom"/>
          </w:tcPr>
          <w:p w:rsidR="000E7B2D" w:rsidRPr="000E7B2D" w:rsidRDefault="00D55F5C" w:rsidP="00A50D11">
            <w:pPr>
              <w:jc w:val="right"/>
              <w:rPr>
                <w:rFonts w:cs="Arial"/>
                <w:sz w:val="16"/>
                <w:szCs w:val="16"/>
                <w:lang w:eastAsia="en-GB"/>
              </w:rPr>
            </w:pPr>
            <w:r>
              <w:rPr>
                <w:rFonts w:cs="Arial"/>
                <w:sz w:val="16"/>
                <w:szCs w:val="16"/>
                <w:lang w:eastAsia="en-GB"/>
              </w:rPr>
              <w:t>5</w:t>
            </w:r>
            <w:r w:rsidR="00A50D11">
              <w:rPr>
                <w:rFonts w:cs="Arial"/>
                <w:sz w:val="16"/>
                <w:szCs w:val="16"/>
                <w:lang w:eastAsia="en-GB"/>
              </w:rPr>
              <w:t>74,576.66</w:t>
            </w:r>
          </w:p>
        </w:tc>
        <w:tc>
          <w:tcPr>
            <w:tcW w:w="1134" w:type="dxa"/>
            <w:tcBorders>
              <w:top w:val="nil"/>
              <w:left w:val="nil"/>
              <w:bottom w:val="nil"/>
              <w:right w:val="nil"/>
            </w:tcBorders>
            <w:shd w:val="clear" w:color="auto" w:fill="auto"/>
            <w:noWrap/>
            <w:vAlign w:val="bottom"/>
          </w:tcPr>
          <w:p w:rsidR="000E7B2D" w:rsidRPr="000E7B2D" w:rsidRDefault="000E7B2D" w:rsidP="006C0C8D">
            <w:pPr>
              <w:jc w:val="right"/>
              <w:rPr>
                <w:rFonts w:cs="Arial"/>
                <w:sz w:val="16"/>
                <w:szCs w:val="16"/>
                <w:lang w:eastAsia="en-GB"/>
              </w:rPr>
            </w:pPr>
            <w:r w:rsidRPr="000E7B2D">
              <w:rPr>
                <w:rFonts w:cs="Arial"/>
                <w:sz w:val="16"/>
                <w:szCs w:val="16"/>
                <w:lang w:eastAsia="en-GB"/>
              </w:rPr>
              <w:t>3</w:t>
            </w:r>
            <w:r w:rsidR="006C0C8D">
              <w:rPr>
                <w:rFonts w:cs="Arial"/>
                <w:sz w:val="16"/>
                <w:szCs w:val="16"/>
                <w:lang w:eastAsia="en-GB"/>
              </w:rPr>
              <w:t>7,300.3</w:t>
            </w:r>
          </w:p>
        </w:tc>
        <w:tc>
          <w:tcPr>
            <w:tcW w:w="1559" w:type="dxa"/>
            <w:tcBorders>
              <w:top w:val="nil"/>
              <w:left w:val="nil"/>
              <w:bottom w:val="nil"/>
              <w:right w:val="single" w:sz="8" w:space="0" w:color="auto"/>
            </w:tcBorders>
            <w:shd w:val="clear" w:color="auto" w:fill="auto"/>
            <w:noWrap/>
            <w:vAlign w:val="bottom"/>
          </w:tcPr>
          <w:p w:rsidR="000E7B2D" w:rsidRPr="000E7B2D" w:rsidRDefault="000E7B2D" w:rsidP="00A50D11">
            <w:pPr>
              <w:jc w:val="center"/>
              <w:rPr>
                <w:rFonts w:cs="Arial"/>
                <w:sz w:val="16"/>
                <w:szCs w:val="16"/>
                <w:lang w:eastAsia="en-GB"/>
              </w:rPr>
            </w:pPr>
            <w:r w:rsidRPr="000E7B2D">
              <w:rPr>
                <w:rFonts w:cs="Arial"/>
                <w:sz w:val="16"/>
                <w:szCs w:val="16"/>
                <w:lang w:eastAsia="en-GB"/>
              </w:rPr>
              <w:t>1</w:t>
            </w:r>
            <w:r w:rsidR="00A50D11">
              <w:rPr>
                <w:rFonts w:cs="Arial"/>
                <w:sz w:val="16"/>
                <w:szCs w:val="16"/>
                <w:lang w:eastAsia="en-GB"/>
              </w:rPr>
              <w:t>5.40</w:t>
            </w:r>
          </w:p>
        </w:tc>
      </w:tr>
      <w:tr w:rsidR="00A50D11" w:rsidRPr="000E7B2D" w:rsidTr="009C0994">
        <w:trPr>
          <w:trHeight w:val="270"/>
        </w:trPr>
        <w:tc>
          <w:tcPr>
            <w:tcW w:w="1559"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92" w:type="dxa"/>
            <w:tcBorders>
              <w:top w:val="nil"/>
              <w:left w:val="nil"/>
              <w:bottom w:val="single" w:sz="8" w:space="0" w:color="auto"/>
              <w:right w:val="nil"/>
            </w:tcBorders>
            <w:shd w:val="clear" w:color="auto" w:fill="auto"/>
            <w:noWrap/>
            <w:vAlign w:val="bottom"/>
          </w:tcPr>
          <w:p w:rsidR="000E7B2D" w:rsidRPr="000E7B2D" w:rsidRDefault="00C309F5" w:rsidP="00EF188A">
            <w:pPr>
              <w:jc w:val="right"/>
              <w:rPr>
                <w:rFonts w:cs="Arial"/>
                <w:b/>
                <w:bCs/>
                <w:sz w:val="16"/>
                <w:szCs w:val="16"/>
                <w:lang w:eastAsia="en-GB"/>
              </w:rPr>
            </w:pPr>
            <w:r>
              <w:rPr>
                <w:rFonts w:cs="Arial"/>
                <w:b/>
                <w:bCs/>
                <w:sz w:val="16"/>
                <w:szCs w:val="16"/>
                <w:lang w:eastAsia="en-GB"/>
              </w:rPr>
              <w:t>2</w:t>
            </w:r>
            <w:r w:rsidR="00EF188A">
              <w:rPr>
                <w:rFonts w:cs="Arial"/>
                <w:b/>
                <w:bCs/>
                <w:sz w:val="16"/>
                <w:szCs w:val="16"/>
                <w:lang w:eastAsia="en-GB"/>
              </w:rPr>
              <w:t>20,474.52</w:t>
            </w:r>
          </w:p>
        </w:tc>
        <w:tc>
          <w:tcPr>
            <w:tcW w:w="1443" w:type="dxa"/>
            <w:tcBorders>
              <w:top w:val="nil"/>
              <w:left w:val="nil"/>
              <w:bottom w:val="single" w:sz="8" w:space="0" w:color="auto"/>
              <w:right w:val="nil"/>
            </w:tcBorders>
            <w:shd w:val="clear" w:color="auto" w:fill="auto"/>
            <w:noWrap/>
            <w:vAlign w:val="bottom"/>
          </w:tcPr>
          <w:p w:rsidR="000E7B2D" w:rsidRPr="000E7B2D" w:rsidRDefault="005901A7" w:rsidP="00A50D11">
            <w:pPr>
              <w:jc w:val="right"/>
              <w:rPr>
                <w:rFonts w:cs="Arial"/>
                <w:b/>
                <w:bCs/>
                <w:sz w:val="16"/>
                <w:szCs w:val="16"/>
                <w:lang w:eastAsia="en-GB"/>
              </w:rPr>
            </w:pPr>
            <w:r>
              <w:rPr>
                <w:rFonts w:cs="Arial"/>
                <w:b/>
                <w:bCs/>
                <w:sz w:val="16"/>
                <w:szCs w:val="16"/>
                <w:lang w:eastAsia="en-GB"/>
              </w:rPr>
              <w:t>5</w:t>
            </w:r>
            <w:r w:rsidR="00A50D11">
              <w:rPr>
                <w:rFonts w:cs="Arial"/>
                <w:b/>
                <w:bCs/>
                <w:sz w:val="16"/>
                <w:szCs w:val="16"/>
                <w:lang w:eastAsia="en-GB"/>
              </w:rPr>
              <w:t>55,678.00</w:t>
            </w:r>
          </w:p>
        </w:tc>
        <w:tc>
          <w:tcPr>
            <w:tcW w:w="1134" w:type="dxa"/>
            <w:tcBorders>
              <w:top w:val="nil"/>
              <w:left w:val="nil"/>
              <w:bottom w:val="single" w:sz="8" w:space="0" w:color="auto"/>
              <w:right w:val="nil"/>
            </w:tcBorders>
            <w:shd w:val="clear" w:color="auto" w:fill="auto"/>
            <w:noWrap/>
            <w:vAlign w:val="bottom"/>
          </w:tcPr>
          <w:p w:rsidR="000E7B2D" w:rsidRPr="000E7B2D" w:rsidRDefault="00D55F5C" w:rsidP="00A50D11">
            <w:pPr>
              <w:jc w:val="right"/>
              <w:rPr>
                <w:rFonts w:cs="Arial"/>
                <w:b/>
                <w:bCs/>
                <w:sz w:val="16"/>
                <w:szCs w:val="16"/>
                <w:lang w:eastAsia="en-GB"/>
              </w:rPr>
            </w:pPr>
            <w:r>
              <w:rPr>
                <w:rFonts w:cs="Arial"/>
                <w:b/>
                <w:bCs/>
                <w:sz w:val="16"/>
                <w:szCs w:val="16"/>
                <w:lang w:eastAsia="en-GB"/>
              </w:rPr>
              <w:t>2</w:t>
            </w:r>
            <w:r w:rsidR="005901A7">
              <w:rPr>
                <w:rFonts w:cs="Arial"/>
                <w:b/>
                <w:bCs/>
                <w:sz w:val="16"/>
                <w:szCs w:val="16"/>
                <w:lang w:eastAsia="en-GB"/>
              </w:rPr>
              <w:t>1,</w:t>
            </w:r>
            <w:r w:rsidR="00A50D11">
              <w:rPr>
                <w:rFonts w:cs="Arial"/>
                <w:b/>
                <w:bCs/>
                <w:sz w:val="16"/>
                <w:szCs w:val="16"/>
                <w:lang w:eastAsia="en-GB"/>
              </w:rPr>
              <w:t>966</w:t>
            </w:r>
            <w:r w:rsidR="000E7B2D" w:rsidRPr="000E7B2D">
              <w:rPr>
                <w:rFonts w:cs="Arial"/>
                <w:b/>
                <w:bCs/>
                <w:sz w:val="16"/>
                <w:szCs w:val="16"/>
                <w:lang w:eastAsia="en-GB"/>
              </w:rPr>
              <w:t>.00</w:t>
            </w:r>
          </w:p>
        </w:tc>
        <w:tc>
          <w:tcPr>
            <w:tcW w:w="1017" w:type="dxa"/>
            <w:tcBorders>
              <w:top w:val="nil"/>
              <w:left w:val="nil"/>
              <w:bottom w:val="single" w:sz="8" w:space="0" w:color="auto"/>
              <w:right w:val="nil"/>
            </w:tcBorders>
            <w:shd w:val="clear" w:color="auto" w:fill="auto"/>
            <w:noWrap/>
            <w:vAlign w:val="bottom"/>
          </w:tcPr>
          <w:p w:rsidR="000E7B2D" w:rsidRPr="000E7B2D" w:rsidRDefault="00AD30FD" w:rsidP="00A50D11">
            <w:pPr>
              <w:jc w:val="right"/>
              <w:rPr>
                <w:rFonts w:cs="Arial"/>
                <w:b/>
                <w:bCs/>
                <w:sz w:val="16"/>
                <w:szCs w:val="16"/>
                <w:lang w:eastAsia="en-GB"/>
              </w:rPr>
            </w:pPr>
            <w:r>
              <w:rPr>
                <w:rFonts w:cs="Arial"/>
                <w:b/>
                <w:bCs/>
                <w:sz w:val="16"/>
                <w:szCs w:val="16"/>
                <w:lang w:eastAsia="en-GB"/>
              </w:rPr>
              <w:t>7</w:t>
            </w:r>
            <w:r w:rsidR="00A50D11">
              <w:rPr>
                <w:rFonts w:cs="Arial"/>
                <w:b/>
                <w:bCs/>
                <w:sz w:val="16"/>
                <w:szCs w:val="16"/>
                <w:lang w:eastAsia="en-GB"/>
              </w:rPr>
              <w:t>98,118.52</w:t>
            </w:r>
          </w:p>
        </w:tc>
        <w:tc>
          <w:tcPr>
            <w:tcW w:w="1134" w:type="dxa"/>
            <w:tcBorders>
              <w:top w:val="nil"/>
              <w:left w:val="nil"/>
              <w:bottom w:val="single" w:sz="8" w:space="0" w:color="auto"/>
              <w:right w:val="nil"/>
            </w:tcBorders>
            <w:shd w:val="clear" w:color="auto" w:fill="auto"/>
            <w:noWrap/>
            <w:vAlign w:val="bottom"/>
          </w:tcPr>
          <w:p w:rsidR="000E7B2D" w:rsidRPr="000E7B2D" w:rsidRDefault="000E7B2D" w:rsidP="006C0C8D">
            <w:pPr>
              <w:jc w:val="right"/>
              <w:rPr>
                <w:rFonts w:cs="Arial"/>
                <w:b/>
                <w:bCs/>
                <w:sz w:val="16"/>
                <w:szCs w:val="16"/>
                <w:lang w:eastAsia="en-GB"/>
              </w:rPr>
            </w:pPr>
            <w:r w:rsidRPr="000E7B2D">
              <w:rPr>
                <w:rFonts w:cs="Arial"/>
                <w:b/>
                <w:bCs/>
                <w:sz w:val="16"/>
                <w:szCs w:val="16"/>
                <w:lang w:eastAsia="en-GB"/>
              </w:rPr>
              <w:t>4</w:t>
            </w:r>
            <w:r w:rsidR="006C0C8D">
              <w:rPr>
                <w:rFonts w:cs="Arial"/>
                <w:b/>
                <w:bCs/>
                <w:sz w:val="16"/>
                <w:szCs w:val="16"/>
                <w:lang w:eastAsia="en-GB"/>
              </w:rPr>
              <w:t>4,623.4</w:t>
            </w:r>
          </w:p>
        </w:tc>
        <w:tc>
          <w:tcPr>
            <w:tcW w:w="1559" w:type="dxa"/>
            <w:tcBorders>
              <w:top w:val="nil"/>
              <w:left w:val="nil"/>
              <w:bottom w:val="single" w:sz="8" w:space="0" w:color="auto"/>
              <w:right w:val="single" w:sz="8" w:space="0" w:color="auto"/>
            </w:tcBorders>
            <w:shd w:val="clear" w:color="auto" w:fill="auto"/>
            <w:noWrap/>
            <w:vAlign w:val="bottom"/>
          </w:tcPr>
          <w:p w:rsidR="000E7B2D" w:rsidRPr="000E7B2D" w:rsidRDefault="000E7B2D" w:rsidP="006911E3">
            <w:pPr>
              <w:jc w:val="center"/>
              <w:rPr>
                <w:rFonts w:cs="Arial"/>
                <w:sz w:val="16"/>
                <w:szCs w:val="16"/>
                <w:lang w:eastAsia="en-GB"/>
              </w:rPr>
            </w:pPr>
          </w:p>
        </w:tc>
      </w:tr>
    </w:tbl>
    <w:p w:rsidR="008F0F36" w:rsidRDefault="008F0F36" w:rsidP="008F0F36">
      <w:pPr>
        <w:ind w:left="720" w:hanging="720"/>
      </w:pPr>
    </w:p>
    <w:p w:rsidR="008F0F36" w:rsidRDefault="009C0994" w:rsidP="008F0F36">
      <w:pPr>
        <w:ind w:left="720" w:hanging="720"/>
        <w:rPr>
          <w:b/>
        </w:rPr>
      </w:pPr>
      <w:r>
        <w:rPr>
          <w:b/>
        </w:rPr>
        <w:t>COUNCIL TAX SUPPORT GRANT</w:t>
      </w:r>
    </w:p>
    <w:p w:rsidR="009C0994" w:rsidRPr="0014160B" w:rsidRDefault="009C0994" w:rsidP="008F0F36">
      <w:pPr>
        <w:ind w:left="720" w:hanging="720"/>
        <w:rPr>
          <w:b/>
        </w:rPr>
      </w:pPr>
    </w:p>
    <w:p w:rsidR="0014160B" w:rsidRDefault="00BE4336" w:rsidP="00FB256E">
      <w:pPr>
        <w:pStyle w:val="BodyText2"/>
        <w:ind w:left="426" w:hanging="426"/>
      </w:pPr>
      <w:r>
        <w:t>9</w:t>
      </w:r>
      <w:r w:rsidR="008F0F36">
        <w:t>.</w:t>
      </w:r>
      <w:r w:rsidR="008F0F36">
        <w:tab/>
      </w:r>
      <w:r w:rsidR="0014160B">
        <w:t>In</w:t>
      </w:r>
      <w:r w:rsidR="008F0F36">
        <w:t xml:space="preserve"> </w:t>
      </w:r>
      <w:r w:rsidR="0014160B">
        <w:t xml:space="preserve">2013/14 </w:t>
      </w:r>
      <w:r w:rsidR="00FA0F26">
        <w:t>C</w:t>
      </w:r>
      <w:r w:rsidR="0014160B">
        <w:t xml:space="preserve">ouncil </w:t>
      </w:r>
      <w:r w:rsidR="00FA0F26">
        <w:t>T</w:t>
      </w:r>
      <w:r w:rsidR="0014160B">
        <w:t xml:space="preserve">ax </w:t>
      </w:r>
      <w:r w:rsidR="00FA0F26">
        <w:t>B</w:t>
      </w:r>
      <w:r w:rsidR="0014160B">
        <w:t>enefit</w:t>
      </w:r>
      <w:r w:rsidR="00483178">
        <w:t xml:space="preserve"> </w:t>
      </w:r>
      <w:r w:rsidR="0014160B">
        <w:t>was replaced with a system which allow</w:t>
      </w:r>
      <w:r w:rsidR="007869B0">
        <w:t>s local authorities to provide</w:t>
      </w:r>
      <w:r w:rsidR="0014160B">
        <w:t xml:space="preserve"> a discount</w:t>
      </w:r>
      <w:r w:rsidR="007869B0">
        <w:t xml:space="preserve"> or Council Tax Support Grant</w:t>
      </w:r>
      <w:r w:rsidR="0014160B">
        <w:t xml:space="preserve"> to eligible claimants</w:t>
      </w:r>
      <w:r w:rsidR="007869B0">
        <w:t xml:space="preserve">. </w:t>
      </w:r>
      <w:r w:rsidR="0014160B">
        <w:t xml:space="preserve"> </w:t>
      </w:r>
    </w:p>
    <w:p w:rsidR="0014160B" w:rsidRDefault="0014160B" w:rsidP="00FB256E">
      <w:pPr>
        <w:pStyle w:val="BodyText2"/>
        <w:ind w:left="426" w:hanging="426"/>
      </w:pPr>
    </w:p>
    <w:p w:rsidR="008F0F36" w:rsidRDefault="00BE4336" w:rsidP="00FB256E">
      <w:pPr>
        <w:pStyle w:val="BodyText2"/>
        <w:ind w:left="426" w:hanging="426"/>
      </w:pPr>
      <w:r>
        <w:t>10</w:t>
      </w:r>
      <w:r w:rsidR="00362B75">
        <w:t>.</w:t>
      </w:r>
      <w:r w:rsidR="0014160B">
        <w:tab/>
      </w:r>
      <w:r w:rsidR="000E3D40">
        <w:t>T</w:t>
      </w:r>
      <w:r w:rsidR="0014160B">
        <w:t>here is no longer transparency</w:t>
      </w:r>
      <w:r w:rsidR="000E3D40">
        <w:t xml:space="preserve"> regarding</w:t>
      </w:r>
      <w:r w:rsidR="0014160B">
        <w:t xml:space="preserve"> the amount</w:t>
      </w:r>
      <w:r w:rsidR="000E3D40">
        <w:t xml:space="preserve"> of support</w:t>
      </w:r>
      <w:r w:rsidR="00C36978">
        <w:t xml:space="preserve"> </w:t>
      </w:r>
      <w:r w:rsidR="0014160B">
        <w:t>the Government in</w:t>
      </w:r>
      <w:r w:rsidR="00C36978">
        <w:t>cludes</w:t>
      </w:r>
      <w:r w:rsidR="00DF7B2F">
        <w:t xml:space="preserve"> in the</w:t>
      </w:r>
      <w:r w:rsidR="00A4010E">
        <w:t xml:space="preserve"> Finance Settlement</w:t>
      </w:r>
      <w:r w:rsidR="00DF7B2F">
        <w:t xml:space="preserve"> in respect of</w:t>
      </w:r>
      <w:r w:rsidR="000E3D40">
        <w:t xml:space="preserve"> individual Councils</w:t>
      </w:r>
      <w:r w:rsidR="0014160B">
        <w:t xml:space="preserve"> Council Tax Support Grant. </w:t>
      </w:r>
      <w:r w:rsidR="00A4010E">
        <w:t>Consequently, as</w:t>
      </w:r>
      <w:r w:rsidR="003E33D1">
        <w:t xml:space="preserve"> t</w:t>
      </w:r>
      <w:r w:rsidR="0014160B">
        <w:t>he Council</w:t>
      </w:r>
      <w:r w:rsidR="003E33D1">
        <w:t>’</w:t>
      </w:r>
      <w:r w:rsidR="0014160B">
        <w:t xml:space="preserve">s </w:t>
      </w:r>
      <w:r w:rsidR="003E33D1">
        <w:t>R</w:t>
      </w:r>
      <w:r w:rsidR="0014160B">
        <w:t xml:space="preserve">evenue </w:t>
      </w:r>
      <w:r w:rsidR="003E33D1">
        <w:t>S</w:t>
      </w:r>
      <w:r w:rsidR="0014160B">
        <w:t>upport Grant continues to reduce</w:t>
      </w:r>
      <w:r w:rsidR="003E33D1">
        <w:t xml:space="preserve"> it is proposed that </w:t>
      </w:r>
      <w:r w:rsidR="0014160B">
        <w:t xml:space="preserve">the </w:t>
      </w:r>
      <w:r w:rsidR="003E33D1">
        <w:t>C</w:t>
      </w:r>
      <w:r w:rsidR="0014160B">
        <w:t xml:space="preserve">ouncil </w:t>
      </w:r>
      <w:r w:rsidR="00D203BD">
        <w:t>T</w:t>
      </w:r>
      <w:r w:rsidR="0014160B">
        <w:t xml:space="preserve">ax </w:t>
      </w:r>
      <w:r w:rsidR="00D203BD">
        <w:t>S</w:t>
      </w:r>
      <w:r w:rsidR="0014160B">
        <w:t xml:space="preserve">upport </w:t>
      </w:r>
      <w:r w:rsidR="00D203BD">
        <w:t>G</w:t>
      </w:r>
      <w:r w:rsidR="0014160B">
        <w:t xml:space="preserve">rant paid to </w:t>
      </w:r>
      <w:r w:rsidR="00F04CAD">
        <w:t>P</w:t>
      </w:r>
      <w:r w:rsidR="0014160B">
        <w:t>arishes</w:t>
      </w:r>
      <w:r w:rsidR="00D203BD">
        <w:t xml:space="preserve"> is reduced</w:t>
      </w:r>
      <w:r w:rsidR="0014160B">
        <w:t xml:space="preserve"> by</w:t>
      </w:r>
      <w:r w:rsidR="00295F0C">
        <w:t xml:space="preserve"> a similar</w:t>
      </w:r>
      <w:r w:rsidR="0014160B">
        <w:t xml:space="preserve"> percentage. This principle </w:t>
      </w:r>
      <w:r w:rsidR="004D60AE">
        <w:t>is</w:t>
      </w:r>
      <w:r w:rsidR="0014160B">
        <w:t xml:space="preserve"> discussed</w:t>
      </w:r>
      <w:r w:rsidR="000E3D40">
        <w:t xml:space="preserve"> annually</w:t>
      </w:r>
      <w:r w:rsidR="0014160B">
        <w:t xml:space="preserve"> with Parish Councils at </w:t>
      </w:r>
      <w:r w:rsidR="004D60AE">
        <w:t>the Parish Councils</w:t>
      </w:r>
      <w:r w:rsidR="000E3D40">
        <w:t xml:space="preserve"> F</w:t>
      </w:r>
      <w:r w:rsidR="004D60AE">
        <w:t>orum</w:t>
      </w:r>
      <w:r w:rsidR="0014160B">
        <w:t xml:space="preserve">. </w:t>
      </w:r>
    </w:p>
    <w:p w:rsidR="00881F88" w:rsidRDefault="00881F88" w:rsidP="00FB256E">
      <w:pPr>
        <w:pStyle w:val="BodyText2"/>
        <w:ind w:left="426" w:hanging="426"/>
      </w:pPr>
    </w:p>
    <w:p w:rsidR="00881F88" w:rsidRDefault="00881F88" w:rsidP="00FB256E">
      <w:pPr>
        <w:pStyle w:val="BodyText2"/>
        <w:ind w:left="426" w:hanging="426"/>
      </w:pPr>
      <w:r>
        <w:t>1</w:t>
      </w:r>
      <w:r w:rsidR="00BE4336">
        <w:t>1</w:t>
      </w:r>
      <w:r>
        <w:t>.</w:t>
      </w:r>
      <w:r>
        <w:tab/>
        <w:t>Table 4</w:t>
      </w:r>
      <w:r w:rsidR="00D203BD">
        <w:t xml:space="preserve"> below</w:t>
      </w:r>
      <w:r>
        <w:t xml:space="preserve"> shows the</w:t>
      </w:r>
      <w:r w:rsidR="006B1D93">
        <w:t xml:space="preserve"> proposed</w:t>
      </w:r>
      <w:r>
        <w:t xml:space="preserve"> distribution of</w:t>
      </w:r>
      <w:r w:rsidR="0019305A">
        <w:t xml:space="preserve"> Council Tax </w:t>
      </w:r>
      <w:r w:rsidR="006B1D93">
        <w:t>S</w:t>
      </w:r>
      <w:r w:rsidR="0019305A">
        <w:t xml:space="preserve">upport </w:t>
      </w:r>
      <w:r w:rsidR="006B1D93">
        <w:t>G</w:t>
      </w:r>
      <w:r w:rsidR="0019305A">
        <w:t>rant</w:t>
      </w:r>
      <w:r w:rsidR="00D203BD">
        <w:t xml:space="preserve"> between</w:t>
      </w:r>
      <w:r>
        <w:t xml:space="preserve"> Parishes</w:t>
      </w:r>
      <w:r w:rsidR="0019305A">
        <w:t xml:space="preserve"> for 201</w:t>
      </w:r>
      <w:r w:rsidR="004D60AE">
        <w:t>8-19</w:t>
      </w:r>
      <w:r w:rsidR="006B1D93">
        <w:t>.</w:t>
      </w:r>
      <w:r w:rsidR="00694610">
        <w:t xml:space="preserve"> Th</w:t>
      </w:r>
      <w:r w:rsidR="00D203BD">
        <w:t>e distribution is</w:t>
      </w:r>
      <w:r>
        <w:t xml:space="preserve"> based on the effect of the Council Tax Reduction Scheme on each </w:t>
      </w:r>
      <w:r w:rsidR="00F04CAD">
        <w:t>P</w:t>
      </w:r>
      <w:r>
        <w:t>arish’s Tax Base</w:t>
      </w:r>
      <w:r w:rsidR="000C64FC">
        <w:t xml:space="preserve">, i.e. those that </w:t>
      </w:r>
      <w:r w:rsidR="00D203BD">
        <w:t>have been</w:t>
      </w:r>
      <w:r w:rsidR="000C64FC">
        <w:t xml:space="preserve"> hit hardest by the changes receive the greatest proportion of funding</w:t>
      </w:r>
      <w:r>
        <w:t>.</w:t>
      </w:r>
    </w:p>
    <w:p w:rsidR="00694610" w:rsidRDefault="00694610" w:rsidP="00881F88">
      <w:pPr>
        <w:ind w:left="720" w:hanging="720"/>
      </w:pPr>
    </w:p>
    <w:p w:rsidR="0014160B" w:rsidRDefault="0014160B" w:rsidP="00FB256E"/>
    <w:p w:rsidR="008F0F36" w:rsidRDefault="008F0F36" w:rsidP="009C0994">
      <w:pPr>
        <w:ind w:left="426"/>
        <w:rPr>
          <w:b/>
        </w:rPr>
      </w:pPr>
      <w:r w:rsidRPr="008F0F36">
        <w:rPr>
          <w:b/>
        </w:rPr>
        <w:t xml:space="preserve">Table 4 </w:t>
      </w:r>
      <w:r w:rsidR="00A04864">
        <w:rPr>
          <w:b/>
          <w:u w:val="single"/>
        </w:rPr>
        <w:t>Council Tax Support Grant</w:t>
      </w:r>
      <w:r w:rsidR="000E3D40">
        <w:rPr>
          <w:b/>
          <w:u w:val="single"/>
        </w:rPr>
        <w:t xml:space="preserve"> </w:t>
      </w:r>
      <w:proofErr w:type="gramStart"/>
      <w:r w:rsidR="000E3D40">
        <w:rPr>
          <w:b/>
          <w:u w:val="single"/>
        </w:rPr>
        <w:t>-</w:t>
      </w:r>
      <w:r w:rsidR="0067571D">
        <w:rPr>
          <w:b/>
          <w:u w:val="single"/>
        </w:rPr>
        <w:t xml:space="preserve"> </w:t>
      </w:r>
      <w:r w:rsidRPr="00254247">
        <w:rPr>
          <w:b/>
          <w:u w:val="single"/>
        </w:rPr>
        <w:t xml:space="preserve"> Paid</w:t>
      </w:r>
      <w:proofErr w:type="gramEnd"/>
      <w:r w:rsidRPr="00254247">
        <w:rPr>
          <w:b/>
          <w:u w:val="single"/>
        </w:rPr>
        <w:t xml:space="preserve"> to Parishes</w:t>
      </w:r>
      <w:r w:rsidR="00A04864">
        <w:rPr>
          <w:b/>
          <w:u w:val="single"/>
        </w:rPr>
        <w:t xml:space="preserve"> – 201</w:t>
      </w:r>
      <w:r w:rsidR="004D60AE">
        <w:rPr>
          <w:b/>
          <w:u w:val="single"/>
        </w:rPr>
        <w:t>8/19</w:t>
      </w:r>
    </w:p>
    <w:p w:rsidR="008F0F36" w:rsidRDefault="008F0F36" w:rsidP="00CB726D">
      <w:pPr>
        <w:tabs>
          <w:tab w:val="left" w:pos="720"/>
        </w:tabs>
        <w:ind w:left="1440"/>
      </w:pPr>
    </w:p>
    <w:tbl>
      <w:tblPr>
        <w:tblW w:w="5694" w:type="dxa"/>
        <w:tblInd w:w="534" w:type="dxa"/>
        <w:tblLook w:val="0000" w:firstRow="0" w:lastRow="0" w:firstColumn="0" w:lastColumn="0" w:noHBand="0" w:noVBand="0"/>
      </w:tblPr>
      <w:tblGrid>
        <w:gridCol w:w="1959"/>
        <w:gridCol w:w="1217"/>
        <w:gridCol w:w="1106"/>
        <w:gridCol w:w="1412"/>
      </w:tblGrid>
      <w:tr w:rsidR="004D60AE" w:rsidRPr="000E7B2D" w:rsidTr="009C0994">
        <w:trPr>
          <w:trHeight w:val="1125"/>
        </w:trPr>
        <w:tc>
          <w:tcPr>
            <w:tcW w:w="1959"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Precept</w:t>
            </w:r>
          </w:p>
        </w:tc>
        <w:tc>
          <w:tcPr>
            <w:tcW w:w="1106"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Funding</w:t>
            </w:r>
          </w:p>
        </w:tc>
        <w:tc>
          <w:tcPr>
            <w:tcW w:w="1412" w:type="dxa"/>
            <w:tcBorders>
              <w:top w:val="single" w:sz="8" w:space="0" w:color="auto"/>
              <w:left w:val="nil"/>
              <w:bottom w:val="nil"/>
              <w:right w:val="single" w:sz="8" w:space="0" w:color="auto"/>
            </w:tcBorders>
            <w:shd w:val="clear" w:color="auto" w:fill="auto"/>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Total payable to Parish</w:t>
            </w:r>
          </w:p>
        </w:tc>
      </w:tr>
      <w:tr w:rsidR="004D60AE" w:rsidRPr="000E7B2D" w:rsidTr="009C0994">
        <w:trPr>
          <w:trHeight w:val="270"/>
        </w:trPr>
        <w:tc>
          <w:tcPr>
            <w:tcW w:w="1959"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106"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6911E3">
            <w:pPr>
              <w:jc w:val="center"/>
              <w:rPr>
                <w:rFonts w:cs="Arial"/>
                <w:b/>
                <w:bCs/>
                <w:sz w:val="20"/>
                <w:szCs w:val="20"/>
                <w:lang w:eastAsia="en-GB"/>
              </w:rPr>
            </w:pPr>
            <w:r w:rsidRPr="000E7B2D">
              <w:rPr>
                <w:rFonts w:cs="Arial"/>
                <w:b/>
                <w:bCs/>
                <w:sz w:val="20"/>
                <w:szCs w:val="20"/>
                <w:lang w:eastAsia="en-GB"/>
              </w:rPr>
              <w:t>£</w:t>
            </w:r>
          </w:p>
        </w:tc>
      </w:tr>
      <w:tr w:rsidR="004D60AE" w:rsidRPr="000E7B2D" w:rsidTr="009C0994">
        <w:trPr>
          <w:trHeight w:val="387"/>
        </w:trPr>
        <w:tc>
          <w:tcPr>
            <w:tcW w:w="1959"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Littlemore</w:t>
            </w:r>
          </w:p>
        </w:tc>
        <w:tc>
          <w:tcPr>
            <w:tcW w:w="1217" w:type="dxa"/>
            <w:tcBorders>
              <w:top w:val="single" w:sz="8" w:space="0" w:color="auto"/>
              <w:left w:val="nil"/>
              <w:bottom w:val="nil"/>
              <w:right w:val="nil"/>
            </w:tcBorders>
            <w:shd w:val="clear" w:color="auto" w:fill="auto"/>
            <w:noWrap/>
            <w:vAlign w:val="bottom"/>
          </w:tcPr>
          <w:p w:rsidR="000E7B2D" w:rsidRPr="000E7B2D" w:rsidRDefault="00900B63" w:rsidP="004D60AE">
            <w:pPr>
              <w:jc w:val="right"/>
              <w:rPr>
                <w:rFonts w:cs="Arial"/>
                <w:sz w:val="20"/>
                <w:szCs w:val="20"/>
                <w:lang w:eastAsia="en-GB"/>
              </w:rPr>
            </w:pPr>
            <w:r>
              <w:rPr>
                <w:rFonts w:cs="Arial"/>
                <w:sz w:val="20"/>
                <w:szCs w:val="20"/>
                <w:lang w:eastAsia="en-GB"/>
              </w:rPr>
              <w:t>8</w:t>
            </w:r>
            <w:r w:rsidR="004D60AE">
              <w:rPr>
                <w:rFonts w:cs="Arial"/>
                <w:sz w:val="20"/>
                <w:szCs w:val="20"/>
                <w:lang w:eastAsia="en-GB"/>
              </w:rPr>
              <w:t>7,094.50</w:t>
            </w:r>
          </w:p>
        </w:tc>
        <w:tc>
          <w:tcPr>
            <w:tcW w:w="1106" w:type="dxa"/>
            <w:tcBorders>
              <w:top w:val="single" w:sz="8" w:space="0" w:color="auto"/>
              <w:left w:val="nil"/>
              <w:bottom w:val="nil"/>
              <w:right w:val="nil"/>
            </w:tcBorders>
            <w:shd w:val="clear" w:color="auto" w:fill="auto"/>
            <w:noWrap/>
            <w:vAlign w:val="bottom"/>
          </w:tcPr>
          <w:p w:rsidR="000E7B2D" w:rsidRPr="000E7B2D" w:rsidRDefault="00900B63" w:rsidP="004D60AE">
            <w:pPr>
              <w:jc w:val="right"/>
              <w:rPr>
                <w:rFonts w:cs="Arial"/>
                <w:sz w:val="20"/>
                <w:szCs w:val="20"/>
                <w:lang w:eastAsia="en-GB"/>
              </w:rPr>
            </w:pPr>
            <w:r>
              <w:rPr>
                <w:rFonts w:cs="Arial"/>
                <w:sz w:val="20"/>
                <w:szCs w:val="20"/>
                <w:lang w:eastAsia="en-GB"/>
              </w:rPr>
              <w:t>8</w:t>
            </w:r>
            <w:r w:rsidR="004D60AE">
              <w:rPr>
                <w:rFonts w:cs="Arial"/>
                <w:sz w:val="20"/>
                <w:szCs w:val="20"/>
                <w:lang w:eastAsia="en-GB"/>
              </w:rPr>
              <w:t>06.50</w:t>
            </w:r>
          </w:p>
        </w:tc>
        <w:tc>
          <w:tcPr>
            <w:tcW w:w="1412" w:type="dxa"/>
            <w:tcBorders>
              <w:top w:val="single" w:sz="8" w:space="0" w:color="auto"/>
              <w:left w:val="nil"/>
              <w:bottom w:val="nil"/>
              <w:right w:val="single" w:sz="8" w:space="0" w:color="auto"/>
            </w:tcBorders>
            <w:shd w:val="clear" w:color="auto" w:fill="auto"/>
            <w:noWrap/>
            <w:vAlign w:val="bottom"/>
          </w:tcPr>
          <w:p w:rsidR="000E7B2D" w:rsidRPr="000E7B2D" w:rsidRDefault="00900B63" w:rsidP="004D60AE">
            <w:pPr>
              <w:jc w:val="right"/>
              <w:rPr>
                <w:rFonts w:cs="Arial"/>
                <w:sz w:val="20"/>
                <w:szCs w:val="20"/>
                <w:lang w:eastAsia="en-GB"/>
              </w:rPr>
            </w:pPr>
            <w:r>
              <w:rPr>
                <w:rFonts w:cs="Arial"/>
                <w:sz w:val="20"/>
                <w:szCs w:val="20"/>
                <w:lang w:eastAsia="en-GB"/>
              </w:rPr>
              <w:t>8</w:t>
            </w:r>
            <w:r w:rsidR="000911CE">
              <w:rPr>
                <w:rFonts w:cs="Arial"/>
                <w:sz w:val="20"/>
                <w:szCs w:val="20"/>
                <w:lang w:eastAsia="en-GB"/>
              </w:rPr>
              <w:t>7</w:t>
            </w:r>
            <w:r w:rsidR="000E7B2D" w:rsidRPr="000E7B2D">
              <w:rPr>
                <w:rFonts w:cs="Arial"/>
                <w:sz w:val="20"/>
                <w:szCs w:val="20"/>
                <w:lang w:eastAsia="en-GB"/>
              </w:rPr>
              <w:t>,</w:t>
            </w:r>
            <w:r w:rsidR="004D60AE">
              <w:rPr>
                <w:rFonts w:cs="Arial"/>
                <w:sz w:val="20"/>
                <w:szCs w:val="20"/>
                <w:lang w:eastAsia="en-GB"/>
              </w:rPr>
              <w:t>901</w:t>
            </w:r>
            <w:r w:rsidR="000E7B2D" w:rsidRPr="000E7B2D">
              <w:rPr>
                <w:rFonts w:cs="Arial"/>
                <w:sz w:val="20"/>
                <w:szCs w:val="20"/>
                <w:lang w:eastAsia="en-GB"/>
              </w:rPr>
              <w:t>.00</w:t>
            </w:r>
          </w:p>
        </w:tc>
      </w:tr>
      <w:tr w:rsidR="004D60AE" w:rsidRPr="000E7B2D" w:rsidTr="009C0994">
        <w:trPr>
          <w:trHeight w:val="255"/>
        </w:trPr>
        <w:tc>
          <w:tcPr>
            <w:tcW w:w="1959"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Old Marston *</w:t>
            </w:r>
          </w:p>
        </w:tc>
        <w:tc>
          <w:tcPr>
            <w:tcW w:w="1217" w:type="dxa"/>
            <w:tcBorders>
              <w:top w:val="nil"/>
              <w:left w:val="nil"/>
              <w:bottom w:val="nil"/>
              <w:right w:val="nil"/>
            </w:tcBorders>
            <w:shd w:val="clear" w:color="auto" w:fill="auto"/>
            <w:noWrap/>
            <w:vAlign w:val="bottom"/>
          </w:tcPr>
          <w:p w:rsidR="000E7B2D" w:rsidRPr="000E7B2D" w:rsidRDefault="001762EF" w:rsidP="004D60AE">
            <w:pPr>
              <w:jc w:val="right"/>
              <w:rPr>
                <w:rFonts w:cs="Arial"/>
                <w:sz w:val="20"/>
                <w:szCs w:val="20"/>
                <w:lang w:eastAsia="en-GB"/>
              </w:rPr>
            </w:pPr>
            <w:r>
              <w:rPr>
                <w:rFonts w:cs="Arial"/>
                <w:sz w:val="20"/>
                <w:szCs w:val="20"/>
                <w:lang w:eastAsia="en-GB"/>
              </w:rPr>
              <w:t>6</w:t>
            </w:r>
            <w:r w:rsidR="004D60AE">
              <w:rPr>
                <w:rFonts w:cs="Arial"/>
                <w:sz w:val="20"/>
                <w:szCs w:val="20"/>
                <w:lang w:eastAsia="en-GB"/>
              </w:rPr>
              <w:t>5,618.82</w:t>
            </w:r>
          </w:p>
        </w:tc>
        <w:tc>
          <w:tcPr>
            <w:tcW w:w="1106" w:type="dxa"/>
            <w:tcBorders>
              <w:top w:val="nil"/>
              <w:left w:val="nil"/>
              <w:bottom w:val="nil"/>
              <w:right w:val="nil"/>
            </w:tcBorders>
            <w:shd w:val="clear" w:color="auto" w:fill="auto"/>
            <w:noWrap/>
            <w:vAlign w:val="bottom"/>
          </w:tcPr>
          <w:p w:rsidR="000E7B2D" w:rsidRPr="000E7B2D" w:rsidRDefault="004D60AE" w:rsidP="004D60AE">
            <w:pPr>
              <w:jc w:val="right"/>
              <w:rPr>
                <w:rFonts w:cs="Arial"/>
                <w:sz w:val="20"/>
                <w:szCs w:val="20"/>
                <w:lang w:eastAsia="en-GB"/>
              </w:rPr>
            </w:pPr>
            <w:r>
              <w:rPr>
                <w:rFonts w:cs="Arial"/>
                <w:sz w:val="20"/>
                <w:szCs w:val="20"/>
                <w:lang w:eastAsia="en-GB"/>
              </w:rPr>
              <w:t>327.20</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AC48B3">
            <w:pPr>
              <w:jc w:val="right"/>
              <w:rPr>
                <w:rFonts w:cs="Arial"/>
                <w:sz w:val="20"/>
                <w:szCs w:val="20"/>
                <w:lang w:eastAsia="en-GB"/>
              </w:rPr>
            </w:pPr>
            <w:r w:rsidRPr="000E7B2D">
              <w:rPr>
                <w:rFonts w:cs="Arial"/>
                <w:sz w:val="20"/>
                <w:szCs w:val="20"/>
                <w:lang w:eastAsia="en-GB"/>
              </w:rPr>
              <w:t>6</w:t>
            </w:r>
            <w:r w:rsidR="00AC48B3">
              <w:rPr>
                <w:rFonts w:cs="Arial"/>
                <w:sz w:val="20"/>
                <w:szCs w:val="20"/>
                <w:lang w:eastAsia="en-GB"/>
              </w:rPr>
              <w:t>5,946.02</w:t>
            </w:r>
          </w:p>
        </w:tc>
      </w:tr>
      <w:tr w:rsidR="004D60AE" w:rsidRPr="000E7B2D" w:rsidTr="009C0994">
        <w:trPr>
          <w:trHeight w:val="510"/>
        </w:trPr>
        <w:tc>
          <w:tcPr>
            <w:tcW w:w="1959"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20"/>
                <w:szCs w:val="20"/>
                <w:lang w:eastAsia="en-GB"/>
              </w:rPr>
            </w:pPr>
            <w:r w:rsidRPr="000E7B2D">
              <w:rPr>
                <w:rFonts w:cs="Arial"/>
                <w:sz w:val="20"/>
                <w:szCs w:val="20"/>
                <w:lang w:eastAsia="en-GB"/>
              </w:rPr>
              <w:t>Risinghurst and Sandhills</w:t>
            </w:r>
          </w:p>
        </w:tc>
        <w:tc>
          <w:tcPr>
            <w:tcW w:w="1217" w:type="dxa"/>
            <w:tcBorders>
              <w:top w:val="nil"/>
              <w:left w:val="nil"/>
              <w:bottom w:val="nil"/>
              <w:right w:val="nil"/>
            </w:tcBorders>
            <w:shd w:val="clear" w:color="auto" w:fill="auto"/>
            <w:noWrap/>
            <w:vAlign w:val="bottom"/>
          </w:tcPr>
          <w:p w:rsidR="000E7B2D" w:rsidRPr="000E7B2D" w:rsidRDefault="000911CE" w:rsidP="004D60AE">
            <w:pPr>
              <w:jc w:val="right"/>
              <w:rPr>
                <w:rFonts w:cs="Arial"/>
                <w:sz w:val="20"/>
                <w:szCs w:val="20"/>
                <w:lang w:eastAsia="en-GB"/>
              </w:rPr>
            </w:pPr>
            <w:r>
              <w:rPr>
                <w:rFonts w:cs="Arial"/>
                <w:sz w:val="20"/>
                <w:szCs w:val="20"/>
                <w:lang w:eastAsia="en-GB"/>
              </w:rPr>
              <w:t>4</w:t>
            </w:r>
            <w:r w:rsidR="00900B63">
              <w:rPr>
                <w:rFonts w:cs="Arial"/>
                <w:sz w:val="20"/>
                <w:szCs w:val="20"/>
                <w:lang w:eastAsia="en-GB"/>
              </w:rPr>
              <w:t>6,</w:t>
            </w:r>
            <w:r w:rsidR="004D60AE">
              <w:rPr>
                <w:rFonts w:cs="Arial"/>
                <w:sz w:val="20"/>
                <w:szCs w:val="20"/>
                <w:lang w:eastAsia="en-GB"/>
              </w:rPr>
              <w:t>706.04</w:t>
            </w:r>
          </w:p>
        </w:tc>
        <w:tc>
          <w:tcPr>
            <w:tcW w:w="1106" w:type="dxa"/>
            <w:tcBorders>
              <w:top w:val="nil"/>
              <w:left w:val="nil"/>
              <w:bottom w:val="nil"/>
              <w:right w:val="nil"/>
            </w:tcBorders>
            <w:shd w:val="clear" w:color="auto" w:fill="auto"/>
            <w:noWrap/>
            <w:vAlign w:val="bottom"/>
          </w:tcPr>
          <w:p w:rsidR="000E7B2D" w:rsidRPr="000E7B2D" w:rsidRDefault="004D60AE" w:rsidP="004D60AE">
            <w:pPr>
              <w:jc w:val="right"/>
              <w:rPr>
                <w:rFonts w:cs="Arial"/>
                <w:sz w:val="20"/>
                <w:szCs w:val="20"/>
                <w:lang w:eastAsia="en-GB"/>
              </w:rPr>
            </w:pPr>
            <w:r>
              <w:rPr>
                <w:rFonts w:cs="Arial"/>
                <w:sz w:val="20"/>
                <w:szCs w:val="20"/>
                <w:lang w:eastAsia="en-GB"/>
              </w:rPr>
              <w:t>319.96</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900B63">
            <w:pPr>
              <w:jc w:val="right"/>
              <w:rPr>
                <w:rFonts w:cs="Arial"/>
                <w:sz w:val="20"/>
                <w:szCs w:val="20"/>
                <w:lang w:eastAsia="en-GB"/>
              </w:rPr>
            </w:pPr>
            <w:r w:rsidRPr="000E7B2D">
              <w:rPr>
                <w:rFonts w:cs="Arial"/>
                <w:sz w:val="20"/>
                <w:szCs w:val="20"/>
                <w:lang w:eastAsia="en-GB"/>
              </w:rPr>
              <w:t>4</w:t>
            </w:r>
            <w:r w:rsidR="00900B63">
              <w:rPr>
                <w:rFonts w:cs="Arial"/>
                <w:sz w:val="20"/>
                <w:szCs w:val="20"/>
                <w:lang w:eastAsia="en-GB"/>
              </w:rPr>
              <w:t>7,026.00</w:t>
            </w:r>
          </w:p>
        </w:tc>
      </w:tr>
      <w:tr w:rsidR="004D60AE" w:rsidRPr="000E7B2D" w:rsidTr="009C0994">
        <w:trPr>
          <w:trHeight w:val="255"/>
        </w:trPr>
        <w:tc>
          <w:tcPr>
            <w:tcW w:w="1959"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Blackbird Leys</w:t>
            </w:r>
          </w:p>
        </w:tc>
        <w:tc>
          <w:tcPr>
            <w:tcW w:w="1217" w:type="dxa"/>
            <w:tcBorders>
              <w:top w:val="nil"/>
              <w:left w:val="nil"/>
              <w:bottom w:val="nil"/>
              <w:right w:val="nil"/>
            </w:tcBorders>
            <w:shd w:val="clear" w:color="auto" w:fill="auto"/>
            <w:noWrap/>
            <w:vAlign w:val="bottom"/>
          </w:tcPr>
          <w:p w:rsidR="000E7B2D" w:rsidRPr="000E7B2D" w:rsidRDefault="004D60AE" w:rsidP="004D60AE">
            <w:pPr>
              <w:jc w:val="right"/>
              <w:rPr>
                <w:rFonts w:cs="Arial"/>
                <w:sz w:val="20"/>
                <w:szCs w:val="20"/>
                <w:u w:val="single"/>
                <w:lang w:eastAsia="en-GB"/>
              </w:rPr>
            </w:pPr>
            <w:r>
              <w:rPr>
                <w:rFonts w:cs="Arial"/>
                <w:sz w:val="20"/>
                <w:szCs w:val="20"/>
                <w:u w:val="single"/>
                <w:lang w:eastAsia="en-GB"/>
              </w:rPr>
              <w:t>31,055.16</w:t>
            </w:r>
          </w:p>
        </w:tc>
        <w:tc>
          <w:tcPr>
            <w:tcW w:w="1106" w:type="dxa"/>
            <w:tcBorders>
              <w:top w:val="nil"/>
              <w:left w:val="nil"/>
              <w:bottom w:val="nil"/>
              <w:right w:val="nil"/>
            </w:tcBorders>
            <w:shd w:val="clear" w:color="auto" w:fill="auto"/>
            <w:noWrap/>
            <w:vAlign w:val="bottom"/>
          </w:tcPr>
          <w:p w:rsidR="000E7B2D" w:rsidRPr="000E7B2D" w:rsidRDefault="00900B63" w:rsidP="004D60AE">
            <w:pPr>
              <w:jc w:val="right"/>
              <w:rPr>
                <w:rFonts w:cs="Arial"/>
                <w:sz w:val="20"/>
                <w:szCs w:val="20"/>
                <w:u w:val="single"/>
                <w:lang w:eastAsia="en-GB"/>
              </w:rPr>
            </w:pPr>
            <w:r>
              <w:rPr>
                <w:rFonts w:cs="Arial"/>
                <w:sz w:val="20"/>
                <w:szCs w:val="20"/>
                <w:u w:val="single"/>
                <w:lang w:eastAsia="en-GB"/>
              </w:rPr>
              <w:t>7</w:t>
            </w:r>
            <w:r w:rsidR="004D60AE">
              <w:rPr>
                <w:rFonts w:cs="Arial"/>
                <w:sz w:val="20"/>
                <w:szCs w:val="20"/>
                <w:u w:val="single"/>
                <w:lang w:eastAsia="en-GB"/>
              </w:rPr>
              <w:t>44.84</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4130F2">
            <w:pPr>
              <w:jc w:val="right"/>
              <w:rPr>
                <w:rFonts w:cs="Arial"/>
                <w:sz w:val="20"/>
                <w:szCs w:val="20"/>
                <w:u w:val="single"/>
                <w:lang w:eastAsia="en-GB"/>
              </w:rPr>
            </w:pPr>
            <w:r w:rsidRPr="000E7B2D">
              <w:rPr>
                <w:rFonts w:cs="Arial"/>
                <w:sz w:val="20"/>
                <w:szCs w:val="20"/>
                <w:u w:val="single"/>
                <w:lang w:eastAsia="en-GB"/>
              </w:rPr>
              <w:t>3</w:t>
            </w:r>
            <w:r w:rsidR="00900B63">
              <w:rPr>
                <w:rFonts w:cs="Arial"/>
                <w:sz w:val="20"/>
                <w:szCs w:val="20"/>
                <w:u w:val="single"/>
                <w:lang w:eastAsia="en-GB"/>
              </w:rPr>
              <w:t>1,</w:t>
            </w:r>
            <w:r w:rsidR="00AC48B3">
              <w:rPr>
                <w:rFonts w:cs="Arial"/>
                <w:sz w:val="20"/>
                <w:szCs w:val="20"/>
                <w:u w:val="single"/>
                <w:lang w:eastAsia="en-GB"/>
              </w:rPr>
              <w:t>800.</w:t>
            </w:r>
            <w:r w:rsidR="004130F2">
              <w:rPr>
                <w:rFonts w:cs="Arial"/>
                <w:sz w:val="20"/>
                <w:szCs w:val="20"/>
                <w:u w:val="single"/>
                <w:lang w:eastAsia="en-GB"/>
              </w:rPr>
              <w:t>0</w:t>
            </w:r>
            <w:r w:rsidR="00AC48B3">
              <w:rPr>
                <w:rFonts w:cs="Arial"/>
                <w:sz w:val="20"/>
                <w:szCs w:val="20"/>
                <w:u w:val="single"/>
                <w:lang w:eastAsia="en-GB"/>
              </w:rPr>
              <w:t>0</w:t>
            </w:r>
          </w:p>
        </w:tc>
      </w:tr>
      <w:tr w:rsidR="004D60AE" w:rsidRPr="000E7B2D" w:rsidTr="009C0994">
        <w:trPr>
          <w:trHeight w:val="270"/>
        </w:trPr>
        <w:tc>
          <w:tcPr>
            <w:tcW w:w="1959"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single" w:sz="8" w:space="0" w:color="auto"/>
              <w:right w:val="nil"/>
            </w:tcBorders>
            <w:shd w:val="clear" w:color="auto" w:fill="auto"/>
            <w:noWrap/>
            <w:vAlign w:val="bottom"/>
          </w:tcPr>
          <w:p w:rsidR="000E7B2D" w:rsidRPr="00D203BD" w:rsidRDefault="000911CE" w:rsidP="004D60AE">
            <w:pPr>
              <w:jc w:val="right"/>
              <w:rPr>
                <w:rFonts w:cs="Arial"/>
                <w:b/>
                <w:sz w:val="20"/>
                <w:szCs w:val="20"/>
                <w:lang w:eastAsia="en-GB"/>
              </w:rPr>
            </w:pPr>
            <w:r>
              <w:rPr>
                <w:rFonts w:cs="Arial"/>
                <w:b/>
                <w:sz w:val="20"/>
                <w:szCs w:val="20"/>
                <w:lang w:eastAsia="en-GB"/>
              </w:rPr>
              <w:t>2</w:t>
            </w:r>
            <w:r w:rsidR="004D60AE">
              <w:rPr>
                <w:rFonts w:cs="Arial"/>
                <w:b/>
                <w:sz w:val="20"/>
                <w:szCs w:val="20"/>
                <w:lang w:eastAsia="en-GB"/>
              </w:rPr>
              <w:t>30,474.52</w:t>
            </w:r>
          </w:p>
        </w:tc>
        <w:tc>
          <w:tcPr>
            <w:tcW w:w="1106" w:type="dxa"/>
            <w:tcBorders>
              <w:top w:val="nil"/>
              <w:left w:val="nil"/>
              <w:bottom w:val="single" w:sz="8" w:space="0" w:color="auto"/>
              <w:right w:val="nil"/>
            </w:tcBorders>
            <w:shd w:val="clear" w:color="auto" w:fill="auto"/>
            <w:noWrap/>
            <w:vAlign w:val="bottom"/>
          </w:tcPr>
          <w:p w:rsidR="000E7B2D" w:rsidRPr="00D203BD" w:rsidRDefault="004D60AE" w:rsidP="004D60AE">
            <w:pPr>
              <w:jc w:val="right"/>
              <w:rPr>
                <w:rFonts w:cs="Arial"/>
                <w:b/>
                <w:sz w:val="20"/>
                <w:szCs w:val="20"/>
                <w:lang w:eastAsia="en-GB"/>
              </w:rPr>
            </w:pPr>
            <w:r>
              <w:rPr>
                <w:rFonts w:cs="Arial"/>
                <w:b/>
                <w:sz w:val="20"/>
                <w:szCs w:val="20"/>
                <w:lang w:eastAsia="en-GB"/>
              </w:rPr>
              <w:t>2,198.50</w:t>
            </w:r>
          </w:p>
        </w:tc>
        <w:tc>
          <w:tcPr>
            <w:tcW w:w="1412" w:type="dxa"/>
            <w:tcBorders>
              <w:top w:val="nil"/>
              <w:left w:val="nil"/>
              <w:bottom w:val="single" w:sz="8" w:space="0" w:color="auto"/>
              <w:right w:val="single" w:sz="8" w:space="0" w:color="auto"/>
            </w:tcBorders>
            <w:shd w:val="clear" w:color="auto" w:fill="auto"/>
            <w:noWrap/>
            <w:vAlign w:val="bottom"/>
          </w:tcPr>
          <w:p w:rsidR="000E7B2D" w:rsidRPr="00D203BD" w:rsidRDefault="000911CE" w:rsidP="00AC48B3">
            <w:pPr>
              <w:jc w:val="right"/>
              <w:rPr>
                <w:rFonts w:cs="Arial"/>
                <w:b/>
                <w:sz w:val="20"/>
                <w:szCs w:val="20"/>
                <w:lang w:eastAsia="en-GB"/>
              </w:rPr>
            </w:pPr>
            <w:r>
              <w:rPr>
                <w:rFonts w:cs="Arial"/>
                <w:b/>
                <w:sz w:val="20"/>
                <w:szCs w:val="20"/>
                <w:lang w:eastAsia="en-GB"/>
              </w:rPr>
              <w:t>2</w:t>
            </w:r>
            <w:r w:rsidR="00AC48B3">
              <w:rPr>
                <w:rFonts w:cs="Arial"/>
                <w:b/>
                <w:sz w:val="20"/>
                <w:szCs w:val="20"/>
                <w:lang w:eastAsia="en-GB"/>
              </w:rPr>
              <w:t>32,673.02</w:t>
            </w:r>
          </w:p>
        </w:tc>
      </w:tr>
    </w:tbl>
    <w:p w:rsidR="000E7B2D" w:rsidRDefault="000E7B2D" w:rsidP="00CB726D">
      <w:pPr>
        <w:tabs>
          <w:tab w:val="left" w:pos="720"/>
        </w:tabs>
        <w:ind w:left="1440"/>
      </w:pPr>
    </w:p>
    <w:p w:rsidR="00DD5F5E" w:rsidRPr="003F4260" w:rsidRDefault="00DD5F5E" w:rsidP="00DD5F5E">
      <w:pPr>
        <w:tabs>
          <w:tab w:val="left" w:pos="720"/>
        </w:tabs>
        <w:rPr>
          <w:sz w:val="20"/>
          <w:szCs w:val="20"/>
        </w:rPr>
      </w:pPr>
      <w:r>
        <w:rPr>
          <w:sz w:val="20"/>
          <w:szCs w:val="20"/>
        </w:rPr>
        <w:t xml:space="preserve">                   </w:t>
      </w:r>
      <w:r w:rsidRPr="003F4260">
        <w:rPr>
          <w:sz w:val="20"/>
          <w:szCs w:val="20"/>
        </w:rPr>
        <w:t xml:space="preserve">(* this </w:t>
      </w:r>
      <w:r>
        <w:rPr>
          <w:sz w:val="20"/>
          <w:szCs w:val="20"/>
        </w:rPr>
        <w:t>includes</w:t>
      </w:r>
      <w:r w:rsidRPr="003F4260">
        <w:rPr>
          <w:sz w:val="20"/>
          <w:szCs w:val="20"/>
        </w:rPr>
        <w:t xml:space="preserve"> the £10,000 contribution – see paragraph </w:t>
      </w:r>
      <w:r w:rsidR="001B0C16">
        <w:rPr>
          <w:sz w:val="20"/>
          <w:szCs w:val="20"/>
        </w:rPr>
        <w:t>1</w:t>
      </w:r>
      <w:r w:rsidR="00AC48B3">
        <w:rPr>
          <w:sz w:val="20"/>
          <w:szCs w:val="20"/>
        </w:rPr>
        <w:t>3</w:t>
      </w:r>
      <w:r w:rsidRPr="003F4260">
        <w:rPr>
          <w:sz w:val="20"/>
          <w:szCs w:val="20"/>
        </w:rPr>
        <w:t>).</w:t>
      </w:r>
    </w:p>
    <w:p w:rsidR="00991FA6" w:rsidRDefault="00991FA6" w:rsidP="00CB726D">
      <w:pPr>
        <w:tabs>
          <w:tab w:val="left" w:pos="720"/>
        </w:tabs>
        <w:ind w:left="1440"/>
      </w:pPr>
    </w:p>
    <w:p w:rsidR="009C0994" w:rsidRDefault="009C0994" w:rsidP="00CB726D">
      <w:pPr>
        <w:tabs>
          <w:tab w:val="left" w:pos="720"/>
        </w:tabs>
        <w:ind w:left="1440"/>
      </w:pPr>
    </w:p>
    <w:p w:rsidR="009C0994" w:rsidRDefault="009C0994" w:rsidP="00CB726D">
      <w:pPr>
        <w:tabs>
          <w:tab w:val="left" w:pos="720"/>
        </w:tabs>
        <w:ind w:left="1440"/>
      </w:pPr>
    </w:p>
    <w:p w:rsidR="00F37769" w:rsidRDefault="00F37769" w:rsidP="00F37054">
      <w:pPr>
        <w:ind w:left="720" w:hanging="720"/>
      </w:pPr>
    </w:p>
    <w:p w:rsidR="00F37769" w:rsidRDefault="00722D71" w:rsidP="00FB256E">
      <w:pPr>
        <w:pStyle w:val="BodyText2"/>
        <w:ind w:left="426" w:hanging="426"/>
      </w:pPr>
      <w:r>
        <w:t>1</w:t>
      </w:r>
      <w:r w:rsidR="00BE4336">
        <w:t>2</w:t>
      </w:r>
      <w:r w:rsidR="00F37769">
        <w:t>.</w:t>
      </w:r>
      <w:r w:rsidR="00F37769">
        <w:tab/>
      </w:r>
      <w:r w:rsidR="00F37769" w:rsidRPr="009C0994">
        <w:rPr>
          <w:b/>
        </w:rPr>
        <w:t>OLD MARSTON PARISH</w:t>
      </w:r>
    </w:p>
    <w:p w:rsidR="0099642B" w:rsidRDefault="00F37769" w:rsidP="00FB256E">
      <w:pPr>
        <w:pStyle w:val="BodyText2"/>
        <w:ind w:left="426" w:hanging="426"/>
      </w:pPr>
      <w:r>
        <w:t>The May 2002 Guidance Note issued by Central Government (</w:t>
      </w:r>
      <w:r w:rsidR="008C1767">
        <w:t>Dept. of Transport, Local Government and the Regions)</w:t>
      </w:r>
      <w:r>
        <w:t xml:space="preserve"> on Financial Arrangements with Parish and Town Councils outline</w:t>
      </w:r>
      <w:r w:rsidR="003F0F94">
        <w:t>d</w:t>
      </w:r>
      <w:r>
        <w:t xml:space="preserve"> principles that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A3124D" w:rsidRDefault="00362B75" w:rsidP="00FB256E">
      <w:pPr>
        <w:ind w:left="720" w:hanging="720"/>
      </w:pPr>
      <w:r>
        <w:t>1</w:t>
      </w:r>
      <w:r w:rsidR="00BE4336">
        <w:t>3</w:t>
      </w:r>
      <w:r w:rsidR="009F77D3">
        <w:t>.</w:t>
      </w:r>
      <w:r w:rsidR="009F77D3">
        <w:tab/>
      </w:r>
      <w:r w:rsidR="00C849AD">
        <w:t>Old Marston</w:t>
      </w:r>
      <w:r w:rsidR="00424DB6">
        <w:t xml:space="preserve"> Parish Council</w:t>
      </w:r>
      <w:r w:rsidR="00C849AD">
        <w:t xml:space="preserve"> </w:t>
      </w:r>
      <w:r w:rsidR="000E3D40" w:rsidRPr="00FB256E">
        <w:rPr>
          <w:szCs w:val="20"/>
        </w:rPr>
        <w:t xml:space="preserve">subsequently </w:t>
      </w:r>
      <w:r w:rsidR="00544C29" w:rsidRPr="00FB256E">
        <w:rPr>
          <w:szCs w:val="20"/>
        </w:rPr>
        <w:t>made a</w:t>
      </w:r>
      <w:r w:rsidR="00694610" w:rsidRPr="00FB256E">
        <w:rPr>
          <w:szCs w:val="20"/>
        </w:rPr>
        <w:t xml:space="preserve"> successful</w:t>
      </w:r>
      <w:r w:rsidR="00544C29" w:rsidRPr="00FB256E">
        <w:rPr>
          <w:szCs w:val="20"/>
        </w:rPr>
        <w:t xml:space="preserve"> case</w:t>
      </w:r>
      <w:r w:rsidR="00694610" w:rsidRPr="00FB256E">
        <w:rPr>
          <w:szCs w:val="20"/>
        </w:rPr>
        <w:t xml:space="preserve"> to the Council</w:t>
      </w:r>
      <w:r w:rsidR="00544C29" w:rsidRPr="00FB256E">
        <w:rPr>
          <w:szCs w:val="20"/>
        </w:rPr>
        <w:t xml:space="preserve"> for </w:t>
      </w:r>
      <w:r w:rsidR="00626C45" w:rsidRPr="00FB256E">
        <w:rPr>
          <w:szCs w:val="20"/>
        </w:rPr>
        <w:t>a contribution to the Parish in recognition of the additional expenditure that the Parish incurs in relation to maintaining the cemetery</w:t>
      </w:r>
      <w:r w:rsidR="00D203BD" w:rsidRPr="00FB256E">
        <w:rPr>
          <w:szCs w:val="20"/>
        </w:rPr>
        <w:t xml:space="preserve"> within the Parish</w:t>
      </w:r>
      <w:r w:rsidR="00795AB1" w:rsidRPr="00FB256E">
        <w:rPr>
          <w:szCs w:val="20"/>
        </w:rPr>
        <w:t>.</w:t>
      </w:r>
      <w:r w:rsidR="00544C29" w:rsidRPr="00FB256E">
        <w:rPr>
          <w:szCs w:val="20"/>
        </w:rPr>
        <w:t xml:space="preserve"> The</w:t>
      </w:r>
      <w:r w:rsidR="00795AB1" w:rsidRPr="00FB256E">
        <w:rPr>
          <w:szCs w:val="20"/>
        </w:rPr>
        <w:t xml:space="preserve"> use of the</w:t>
      </w:r>
      <w:r w:rsidR="00C849AD" w:rsidRPr="00FB256E">
        <w:rPr>
          <w:szCs w:val="20"/>
        </w:rPr>
        <w:t xml:space="preserve"> cemetery is not restricted to residents of that </w:t>
      </w:r>
      <w:proofErr w:type="gramStart"/>
      <w:r w:rsidR="00C849AD" w:rsidRPr="00FB256E">
        <w:rPr>
          <w:szCs w:val="20"/>
        </w:rPr>
        <w:t>Parish</w:t>
      </w:r>
      <w:r w:rsidR="00544C29" w:rsidRPr="00FB256E">
        <w:rPr>
          <w:szCs w:val="20"/>
        </w:rPr>
        <w:t>,</w:t>
      </w:r>
      <w:proofErr w:type="gramEnd"/>
      <w:r w:rsidR="00544C29" w:rsidRPr="00FB256E">
        <w:rPr>
          <w:szCs w:val="20"/>
        </w:rPr>
        <w:t xml:space="preserve"> hence a</w:t>
      </w:r>
      <w:r w:rsidR="0099642B" w:rsidRPr="00FB256E">
        <w:rPr>
          <w:szCs w:val="20"/>
        </w:rPr>
        <w:t xml:space="preserve"> </w:t>
      </w:r>
      <w:r w:rsidR="00C37FD3" w:rsidRPr="00FB256E">
        <w:rPr>
          <w:szCs w:val="20"/>
        </w:rPr>
        <w:t>contribution</w:t>
      </w:r>
      <w:r w:rsidR="0099642B" w:rsidRPr="00FB256E">
        <w:rPr>
          <w:szCs w:val="20"/>
        </w:rPr>
        <w:t xml:space="preserve"> </w:t>
      </w:r>
      <w:r w:rsidR="00F37769" w:rsidRPr="00FB256E">
        <w:rPr>
          <w:szCs w:val="20"/>
        </w:rPr>
        <w:t xml:space="preserve">has been </w:t>
      </w:r>
      <w:r w:rsidR="00C37FD3" w:rsidRPr="00FB256E">
        <w:rPr>
          <w:szCs w:val="20"/>
        </w:rPr>
        <w:t xml:space="preserve">made </w:t>
      </w:r>
      <w:r w:rsidR="00F37769" w:rsidRPr="00FB256E">
        <w:rPr>
          <w:szCs w:val="20"/>
        </w:rPr>
        <w:t xml:space="preserve">to reduce the parish </w:t>
      </w:r>
      <w:r w:rsidR="0099642B" w:rsidRPr="00FB256E">
        <w:rPr>
          <w:szCs w:val="20"/>
        </w:rPr>
        <w:t xml:space="preserve">precept </w:t>
      </w:r>
      <w:r w:rsidR="00544C29" w:rsidRPr="00FB256E">
        <w:rPr>
          <w:szCs w:val="20"/>
        </w:rPr>
        <w:t>in recognition of this fact</w:t>
      </w:r>
      <w:r w:rsidR="00795AB1" w:rsidRPr="00FB256E">
        <w:rPr>
          <w:szCs w:val="20"/>
        </w:rPr>
        <w:t xml:space="preserve"> since 2008/09</w:t>
      </w:r>
      <w:r w:rsidR="008B2457" w:rsidRPr="00FB256E">
        <w:rPr>
          <w:szCs w:val="20"/>
        </w:rPr>
        <w:t xml:space="preserve">. </w:t>
      </w:r>
      <w:r w:rsidR="00F37769" w:rsidRPr="00FB256E">
        <w:rPr>
          <w:szCs w:val="20"/>
        </w:rPr>
        <w:t>For 201</w:t>
      </w:r>
      <w:r w:rsidR="00AC48B3" w:rsidRPr="00FB256E">
        <w:rPr>
          <w:szCs w:val="20"/>
        </w:rPr>
        <w:t>8/19</w:t>
      </w:r>
      <w:r w:rsidR="00F37769" w:rsidRPr="00FB256E">
        <w:rPr>
          <w:szCs w:val="20"/>
        </w:rPr>
        <w:t xml:space="preserve"> </w:t>
      </w:r>
      <w:r w:rsidR="008B2457" w:rsidRPr="00FB256E">
        <w:rPr>
          <w:szCs w:val="20"/>
        </w:rPr>
        <w:t xml:space="preserve">the </w:t>
      </w:r>
      <w:r w:rsidR="00F37769" w:rsidRPr="00FB256E">
        <w:rPr>
          <w:szCs w:val="20"/>
        </w:rPr>
        <w:t xml:space="preserve">Old Marston </w:t>
      </w:r>
      <w:r w:rsidR="005C5B18" w:rsidRPr="00FB256E">
        <w:rPr>
          <w:szCs w:val="20"/>
        </w:rPr>
        <w:t>P</w:t>
      </w:r>
      <w:r w:rsidR="00F37769" w:rsidRPr="00FB256E">
        <w:rPr>
          <w:szCs w:val="20"/>
        </w:rPr>
        <w:t xml:space="preserve">arish </w:t>
      </w:r>
      <w:r w:rsidR="005C5B18" w:rsidRPr="00FB256E">
        <w:rPr>
          <w:szCs w:val="20"/>
        </w:rPr>
        <w:t>P</w:t>
      </w:r>
      <w:r w:rsidR="00F37769" w:rsidRPr="00FB256E">
        <w:rPr>
          <w:szCs w:val="20"/>
        </w:rPr>
        <w:t>recept has been calculated as £</w:t>
      </w:r>
      <w:r w:rsidR="00B618B9" w:rsidRPr="00FB256E">
        <w:rPr>
          <w:szCs w:val="20"/>
        </w:rPr>
        <w:t>6</w:t>
      </w:r>
      <w:r w:rsidR="00AC48B3" w:rsidRPr="00FB256E">
        <w:rPr>
          <w:szCs w:val="20"/>
        </w:rPr>
        <w:t>5,618.82</w:t>
      </w:r>
      <w:r w:rsidR="00B92C20" w:rsidRPr="00FB256E">
        <w:rPr>
          <w:szCs w:val="20"/>
        </w:rPr>
        <w:t xml:space="preserve"> </w:t>
      </w:r>
      <w:r w:rsidR="00F37769" w:rsidRPr="00FB256E">
        <w:rPr>
          <w:szCs w:val="20"/>
        </w:rPr>
        <w:t>and</w:t>
      </w:r>
      <w:r w:rsidR="00F37769" w:rsidRPr="00F37769">
        <w:t xml:space="preserve">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618B9">
        <w:t>5</w:t>
      </w:r>
      <w:r w:rsidR="00AC48B3">
        <w:t>5,618.82</w:t>
      </w:r>
      <w:r w:rsidR="00F37769" w:rsidRPr="00F37769">
        <w:t>.</w:t>
      </w:r>
    </w:p>
    <w:p w:rsidR="00172190" w:rsidRDefault="00172190" w:rsidP="00FB256E"/>
    <w:p w:rsidR="00A3124D" w:rsidRDefault="00362B75" w:rsidP="00FB256E">
      <w:pPr>
        <w:pStyle w:val="BodyText2"/>
        <w:ind w:left="426" w:hanging="426"/>
        <w:rPr>
          <w:b/>
        </w:rPr>
      </w:pPr>
      <w:r>
        <w:t>1</w:t>
      </w:r>
      <w:r w:rsidR="00BE4336">
        <w:t>4</w:t>
      </w:r>
      <w:r w:rsidR="00BF52F8">
        <w:t>.</w:t>
      </w:r>
      <w:r w:rsidR="00BF52F8">
        <w:tab/>
      </w:r>
      <w:r w:rsidR="00A3124D" w:rsidRPr="00FB256E">
        <w:rPr>
          <w:b/>
        </w:rPr>
        <w:t>UNPARISHED</w:t>
      </w:r>
      <w:r w:rsidR="00A3124D">
        <w:rPr>
          <w:b/>
        </w:rPr>
        <w:t xml:space="preserve"> AREA</w:t>
      </w:r>
      <w:r w:rsidR="006B1D93">
        <w:rPr>
          <w:b/>
        </w:rPr>
        <w:t>S</w:t>
      </w:r>
      <w:r w:rsidR="00A3124D">
        <w:rPr>
          <w:b/>
        </w:rPr>
        <w:t xml:space="preserve"> OF THE CITY</w:t>
      </w:r>
    </w:p>
    <w:p w:rsidR="00410452" w:rsidRPr="00FB256E" w:rsidRDefault="00BF52F8" w:rsidP="00FB256E">
      <w:pPr>
        <w:pStyle w:val="BodyText2"/>
        <w:ind w:left="426" w:firstLine="0"/>
      </w:pPr>
      <w:r>
        <w:t xml:space="preserve">Only part of the </w:t>
      </w:r>
      <w:r w:rsidR="004A73E2">
        <w:t>c</w:t>
      </w:r>
      <w:r>
        <w:t xml:space="preserve">ity area is </w:t>
      </w:r>
      <w:proofErr w:type="spellStart"/>
      <w:r w:rsidR="008B2457">
        <w:t>p</w:t>
      </w:r>
      <w:r>
        <w:t>arishe</w:t>
      </w:r>
      <w:r w:rsidR="004A73E2">
        <w:t>d</w:t>
      </w:r>
      <w:proofErr w:type="spellEnd"/>
      <w:r>
        <w:t xml:space="preserve">.  In the Unparished Area the City Council itself undertakes the </w:t>
      </w:r>
      <w:r w:rsidR="008B2457">
        <w:t>p</w:t>
      </w:r>
      <w:r>
        <w:t>arish functions.</w:t>
      </w:r>
      <w:r w:rsidR="00CB726D">
        <w:t xml:space="preserve"> </w:t>
      </w:r>
      <w:r w:rsidR="00CB726D" w:rsidRPr="00FB256E">
        <w:t xml:space="preserve">Section 35 (2) of the Local Government Finance Act 1992, states that </w:t>
      </w:r>
      <w:r w:rsidR="00F201F5" w:rsidRPr="00FB256E">
        <w:t xml:space="preserve">‘special expenses’ should be calculated </w:t>
      </w:r>
      <w:r w:rsidR="00CB726D" w:rsidRPr="00FB256E">
        <w:t xml:space="preserve">when there are </w:t>
      </w:r>
      <w:r w:rsidR="00216E4A" w:rsidRPr="00FB256E">
        <w:t>“</w:t>
      </w:r>
      <w:r w:rsidR="00CB726D" w:rsidRPr="00FB256E">
        <w:t>any expenses incurred by a billing authority in performing</w:t>
      </w:r>
      <w:r w:rsidR="00CB726D" w:rsidRPr="00CB726D">
        <w:rPr>
          <w:rFonts w:cs="Arial"/>
        </w:rPr>
        <w:t xml:space="preserve">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362B75" w:rsidP="00FB256E">
      <w:pPr>
        <w:pStyle w:val="BodyText2"/>
        <w:ind w:left="426" w:hanging="426"/>
      </w:pPr>
      <w:r>
        <w:rPr>
          <w:rFonts w:cs="Arial"/>
        </w:rPr>
        <w:t>1</w:t>
      </w:r>
      <w:r w:rsidR="00BE4336">
        <w:rPr>
          <w:rFonts w:cs="Arial"/>
        </w:rPr>
        <w:t>5</w:t>
      </w:r>
      <w:r w:rsidR="009F77D3">
        <w:rPr>
          <w:rFonts w:cs="Arial"/>
        </w:rPr>
        <w:t>.</w:t>
      </w:r>
      <w:r w:rsidR="009F77D3">
        <w:rPr>
          <w:rFonts w:cs="Arial"/>
        </w:rPr>
        <w:tab/>
      </w:r>
      <w:r w:rsidR="00410452">
        <w:rPr>
          <w:rFonts w:cs="Arial"/>
        </w:rPr>
        <w:t xml:space="preserve">Within the </w:t>
      </w:r>
      <w:r w:rsidR="004A73E2">
        <w:rPr>
          <w:rFonts w:cs="Arial"/>
        </w:rPr>
        <w:t>c</w:t>
      </w:r>
      <w:r w:rsidR="00410452">
        <w:rPr>
          <w:rFonts w:cs="Arial"/>
        </w:rPr>
        <w:t>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w:t>
      </w:r>
      <w:r w:rsidR="00F201F5" w:rsidRPr="00FB256E">
        <w:t>least</w:t>
      </w:r>
      <w:r w:rsidR="00F201F5">
        <w:rPr>
          <w:rFonts w:cs="Arial"/>
        </w:rPr>
        <w:t xml:space="preserve">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w:t>
      </w:r>
      <w:r w:rsidR="006B1D93">
        <w:rPr>
          <w:rFonts w:cs="Arial"/>
        </w:rPr>
        <w:t xml:space="preserve"> charging for </w:t>
      </w:r>
      <w:r w:rsidR="00CB726D" w:rsidRPr="00CB726D">
        <w:rPr>
          <w:rFonts w:cs="Arial"/>
        </w:rPr>
        <w:t>the cost of</w:t>
      </w:r>
      <w:r w:rsidR="00410452">
        <w:rPr>
          <w:rFonts w:cs="Arial"/>
        </w:rPr>
        <w:t xml:space="preserve"> providing</w:t>
      </w:r>
      <w:r w:rsidR="00CB726D" w:rsidRPr="00CB726D">
        <w:rPr>
          <w:rFonts w:cs="Arial"/>
        </w:rPr>
        <w:t xml:space="preserve"> these services</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6E6C58" w:rsidRDefault="006E6C58" w:rsidP="00A3124D">
      <w:pPr>
        <w:ind w:left="720"/>
      </w:pPr>
    </w:p>
    <w:p w:rsidR="00B833C5" w:rsidRDefault="00362B75" w:rsidP="00FB256E">
      <w:pPr>
        <w:pStyle w:val="BodyText2"/>
        <w:ind w:left="426" w:hanging="426"/>
      </w:pPr>
      <w:r>
        <w:t>1</w:t>
      </w:r>
      <w:r w:rsidR="00BE4336">
        <w:t>6</w:t>
      </w:r>
      <w:r w:rsidR="009F77D3">
        <w:t>.</w:t>
      </w:r>
      <w:r w:rsidR="009F77D3">
        <w:tab/>
      </w:r>
      <w:r w:rsidR="00BF52F8">
        <w:t>T</w:t>
      </w:r>
      <w:r w:rsidR="00410452">
        <w:t>able</w:t>
      </w:r>
      <w:r w:rsidR="00D076DC">
        <w:t xml:space="preserve"> 5 below</w:t>
      </w:r>
      <w:r w:rsidR="00410452">
        <w:t xml:space="preserve"> sets out the</w:t>
      </w:r>
      <w:r w:rsidR="00BF52F8">
        <w:t xml:space="preserve"> Special Expenses Account</w:t>
      </w:r>
      <w:r w:rsidR="00B833C5">
        <w:t>:</w:t>
      </w:r>
    </w:p>
    <w:p w:rsidR="00427C8D" w:rsidRDefault="00427C8D" w:rsidP="00A3124D">
      <w:pPr>
        <w:ind w:left="720"/>
      </w:pPr>
    </w:p>
    <w:tbl>
      <w:tblPr>
        <w:tblpPr w:leftFromText="180" w:rightFromText="180" w:vertAnchor="text" w:horzAnchor="page" w:tblpX="1889" w:tblpY="97"/>
        <w:tblW w:w="7004" w:type="dxa"/>
        <w:tblLook w:val="04A0" w:firstRow="1" w:lastRow="0" w:firstColumn="1" w:lastColumn="0" w:noHBand="0" w:noVBand="1"/>
      </w:tblPr>
      <w:tblGrid>
        <w:gridCol w:w="3724"/>
        <w:gridCol w:w="266"/>
        <w:gridCol w:w="1493"/>
        <w:gridCol w:w="1521"/>
      </w:tblGrid>
      <w:tr w:rsidR="00427C8D" w:rsidRPr="00427C8D" w:rsidTr="009C0994">
        <w:trPr>
          <w:trHeight w:val="330"/>
        </w:trPr>
        <w:tc>
          <w:tcPr>
            <w:tcW w:w="700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27C8D" w:rsidRPr="00427C8D" w:rsidRDefault="00427C8D" w:rsidP="009C0994">
            <w:pPr>
              <w:jc w:val="center"/>
              <w:rPr>
                <w:rFonts w:cs="Calibri"/>
                <w:color w:val="000000"/>
                <w:lang w:eastAsia="en-GB"/>
              </w:rPr>
            </w:pPr>
            <w:r w:rsidRPr="00427C8D">
              <w:rPr>
                <w:rFonts w:cs="Calibri"/>
                <w:b/>
                <w:bCs/>
                <w:color w:val="000000"/>
                <w:lang w:eastAsia="en-GB"/>
              </w:rPr>
              <w:t>Table 5</w:t>
            </w:r>
            <w:r w:rsidRPr="00427C8D">
              <w:rPr>
                <w:rFonts w:cs="Calibri"/>
                <w:color w:val="000000"/>
                <w:lang w:eastAsia="en-GB"/>
              </w:rPr>
              <w:t xml:space="preserve"> </w:t>
            </w:r>
            <w:r w:rsidRPr="00427C8D">
              <w:rPr>
                <w:rFonts w:cs="Calibri"/>
                <w:b/>
                <w:bCs/>
                <w:color w:val="000000"/>
                <w:lang w:eastAsia="en-GB"/>
              </w:rPr>
              <w:t>Special Expenses Estimate 201</w:t>
            </w:r>
            <w:r w:rsidR="00AC48B3">
              <w:rPr>
                <w:rFonts w:cs="Calibri"/>
                <w:b/>
                <w:bCs/>
                <w:color w:val="000000"/>
                <w:lang w:eastAsia="en-GB"/>
              </w:rPr>
              <w:t>8-19</w:t>
            </w:r>
          </w:p>
        </w:tc>
      </w:tr>
      <w:tr w:rsidR="00427C8D" w:rsidRPr="00427C8D" w:rsidTr="009C0994">
        <w:trPr>
          <w:trHeight w:val="1215"/>
        </w:trPr>
        <w:tc>
          <w:tcPr>
            <w:tcW w:w="3724" w:type="dxa"/>
            <w:tcBorders>
              <w:top w:val="single" w:sz="8" w:space="0" w:color="auto"/>
              <w:left w:val="single" w:sz="8" w:space="0" w:color="auto"/>
              <w:bottom w:val="single" w:sz="8" w:space="0" w:color="auto"/>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single" w:sz="8" w:space="0" w:color="auto"/>
              <w:left w:val="nil"/>
              <w:bottom w:val="single" w:sz="8" w:space="0" w:color="auto"/>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single" w:sz="8" w:space="0" w:color="auto"/>
              <w:left w:val="nil"/>
              <w:bottom w:val="single" w:sz="8" w:space="0" w:color="auto"/>
              <w:right w:val="nil"/>
            </w:tcBorders>
            <w:shd w:val="clear" w:color="auto" w:fill="auto"/>
            <w:vAlign w:val="bottom"/>
            <w:hideMark/>
          </w:tcPr>
          <w:p w:rsidR="00427C8D" w:rsidRPr="00427C8D" w:rsidRDefault="00427C8D" w:rsidP="009C0994">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AC48B3">
              <w:rPr>
                <w:rFonts w:ascii="Calibri" w:hAnsi="Calibri" w:cs="Calibri"/>
                <w:b/>
                <w:bCs/>
                <w:color w:val="000000"/>
                <w:lang w:eastAsia="en-GB"/>
              </w:rPr>
              <w:t>8-19</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427C8D" w:rsidRPr="00427C8D" w:rsidRDefault="00427C8D" w:rsidP="009C0994">
            <w:pPr>
              <w:jc w:val="right"/>
              <w:rPr>
                <w:rFonts w:ascii="Calibri" w:hAnsi="Calibri" w:cs="Calibri"/>
                <w:b/>
                <w:bCs/>
                <w:color w:val="000000"/>
                <w:lang w:eastAsia="en-GB"/>
              </w:rPr>
            </w:pPr>
            <w:r w:rsidRPr="00427C8D">
              <w:rPr>
                <w:rFonts w:ascii="Calibri" w:hAnsi="Calibri" w:cs="Calibri"/>
                <w:b/>
                <w:bCs/>
                <w:color w:val="000000"/>
                <w:lang w:eastAsia="en-GB"/>
              </w:rPr>
              <w:t>Total Special Expenses 201</w:t>
            </w:r>
            <w:r w:rsidR="00AC48B3">
              <w:rPr>
                <w:rFonts w:ascii="Calibri" w:hAnsi="Calibri" w:cs="Calibri"/>
                <w:b/>
                <w:bCs/>
                <w:color w:val="000000"/>
                <w:lang w:eastAsia="en-GB"/>
              </w:rPr>
              <w:t>7-18</w:t>
            </w:r>
          </w:p>
        </w:tc>
      </w:tr>
      <w:tr w:rsidR="00427C8D" w:rsidRPr="00427C8D" w:rsidTr="009C0994">
        <w:trPr>
          <w:trHeight w:val="378"/>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Community Recreation</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8</w:t>
            </w:r>
            <w:r w:rsidR="00AC48B3">
              <w:rPr>
                <w:rFonts w:ascii="Calibri" w:hAnsi="Calibri" w:cs="Calibri"/>
                <w:color w:val="000000"/>
                <w:sz w:val="22"/>
                <w:szCs w:val="22"/>
                <w:lang w:eastAsia="en-GB"/>
              </w:rPr>
              <w:t>5,632</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AC48B3">
              <w:rPr>
                <w:rFonts w:ascii="Calibri" w:hAnsi="Calibri" w:cs="Calibri"/>
                <w:color w:val="000000"/>
                <w:sz w:val="22"/>
                <w:szCs w:val="22"/>
                <w:lang w:eastAsia="en-GB"/>
              </w:rPr>
              <w:t>81,069</w:t>
            </w:r>
          </w:p>
        </w:tc>
      </w:tr>
      <w:tr w:rsidR="00427C8D" w:rsidRPr="00427C8D" w:rsidTr="009C0994">
        <w:trPr>
          <w:trHeight w:val="322"/>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Parks Management</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AC48B3" w:rsidP="009C0994">
            <w:pPr>
              <w:jc w:val="right"/>
              <w:rPr>
                <w:rFonts w:ascii="Calibri" w:hAnsi="Calibri" w:cs="Calibri"/>
                <w:color w:val="000000"/>
                <w:sz w:val="22"/>
                <w:szCs w:val="22"/>
                <w:lang w:eastAsia="en-GB"/>
              </w:rPr>
            </w:pPr>
            <w:r>
              <w:rPr>
                <w:rFonts w:ascii="Calibri" w:hAnsi="Calibri" w:cs="Calibri"/>
                <w:color w:val="000000"/>
                <w:sz w:val="22"/>
                <w:szCs w:val="22"/>
                <w:lang w:eastAsia="en-GB"/>
              </w:rPr>
              <w:t>8,440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11,</w:t>
            </w:r>
            <w:r w:rsidR="00900B63">
              <w:rPr>
                <w:rFonts w:ascii="Calibri" w:hAnsi="Calibri" w:cs="Calibri"/>
                <w:color w:val="000000"/>
                <w:sz w:val="22"/>
                <w:szCs w:val="22"/>
                <w:lang w:eastAsia="en-GB"/>
              </w:rPr>
              <w:t>150</w:t>
            </w:r>
          </w:p>
        </w:tc>
      </w:tr>
      <w:tr w:rsidR="00427C8D" w:rsidRPr="00427C8D" w:rsidTr="009C0994">
        <w:trPr>
          <w:trHeight w:val="300"/>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Grounds</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52,250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900B63" w:rsidP="009C0994">
            <w:pPr>
              <w:jc w:val="right"/>
              <w:rPr>
                <w:rFonts w:ascii="Calibri" w:hAnsi="Calibri" w:cs="Calibri"/>
                <w:color w:val="000000"/>
                <w:sz w:val="22"/>
                <w:szCs w:val="22"/>
                <w:lang w:eastAsia="en-GB"/>
              </w:rPr>
            </w:pPr>
            <w:r>
              <w:rPr>
                <w:rFonts w:ascii="Calibri" w:hAnsi="Calibri" w:cs="Calibri"/>
                <w:color w:val="000000"/>
                <w:sz w:val="22"/>
                <w:szCs w:val="22"/>
                <w:lang w:eastAsia="en-GB"/>
              </w:rPr>
              <w:t>52,250</w:t>
            </w:r>
          </w:p>
        </w:tc>
      </w:tr>
      <w:tr w:rsidR="00427C8D" w:rsidRPr="00427C8D" w:rsidTr="009C0994">
        <w:trPr>
          <w:trHeight w:val="300"/>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Allotments</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AC48B3" w:rsidP="009C0994">
            <w:pPr>
              <w:jc w:val="right"/>
              <w:rPr>
                <w:rFonts w:ascii="Calibri" w:hAnsi="Calibri" w:cs="Calibri"/>
                <w:color w:val="000000"/>
                <w:sz w:val="22"/>
                <w:szCs w:val="22"/>
                <w:lang w:eastAsia="en-GB"/>
              </w:rPr>
            </w:pPr>
            <w:r>
              <w:rPr>
                <w:rFonts w:ascii="Calibri" w:hAnsi="Calibri" w:cs="Calibri"/>
                <w:color w:val="000000"/>
                <w:sz w:val="22"/>
                <w:szCs w:val="22"/>
                <w:lang w:eastAsia="en-GB"/>
              </w:rPr>
              <w:t>27,056</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4,950</w:t>
            </w:r>
          </w:p>
        </w:tc>
      </w:tr>
      <w:tr w:rsidR="00427C8D" w:rsidRPr="00427C8D" w:rsidTr="009C0994">
        <w:trPr>
          <w:trHeight w:val="391"/>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Ditches and Streams</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w:t>
            </w:r>
            <w:r w:rsidR="00AC48B3">
              <w:rPr>
                <w:rFonts w:ascii="Calibri" w:hAnsi="Calibri" w:cs="Calibri"/>
                <w:color w:val="000000"/>
                <w:sz w:val="22"/>
                <w:szCs w:val="22"/>
                <w:lang w:eastAsia="en-GB"/>
              </w:rPr>
              <w:t>7,300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7</w:t>
            </w:r>
            <w:r w:rsidR="00900B63">
              <w:rPr>
                <w:rFonts w:ascii="Calibri" w:hAnsi="Calibri" w:cs="Calibri"/>
                <w:color w:val="000000"/>
                <w:sz w:val="22"/>
                <w:szCs w:val="22"/>
                <w:lang w:eastAsia="en-GB"/>
              </w:rPr>
              <w:t>0,250</w:t>
            </w:r>
          </w:p>
        </w:tc>
      </w:tr>
      <w:tr w:rsidR="00427C8D" w:rsidRPr="00427C8D" w:rsidTr="009C0994">
        <w:trPr>
          <w:trHeight w:val="300"/>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Cemeteries</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21,</w:t>
            </w:r>
            <w:r w:rsidR="00AC48B3">
              <w:rPr>
                <w:rFonts w:ascii="Calibri" w:hAnsi="Calibri" w:cs="Calibri"/>
                <w:color w:val="000000"/>
                <w:sz w:val="22"/>
                <w:szCs w:val="22"/>
                <w:lang w:eastAsia="en-GB"/>
              </w:rPr>
              <w:t>966</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427C8D" w:rsidP="009C0994">
            <w:pPr>
              <w:jc w:val="right"/>
              <w:rPr>
                <w:rFonts w:ascii="Calibri" w:hAnsi="Calibri" w:cs="Calibri"/>
                <w:color w:val="000000"/>
                <w:sz w:val="22"/>
                <w:szCs w:val="22"/>
                <w:lang w:eastAsia="en-GB"/>
              </w:rPr>
            </w:pPr>
            <w:r w:rsidRPr="00427C8D">
              <w:rPr>
                <w:rFonts w:ascii="Calibri" w:hAnsi="Calibri" w:cs="Calibri"/>
                <w:color w:val="000000"/>
                <w:sz w:val="22"/>
                <w:szCs w:val="22"/>
                <w:lang w:eastAsia="en-GB"/>
              </w:rPr>
              <w:t>2</w:t>
            </w:r>
            <w:r w:rsidR="00900B63">
              <w:rPr>
                <w:rFonts w:ascii="Calibri" w:hAnsi="Calibri" w:cs="Calibri"/>
                <w:color w:val="000000"/>
                <w:sz w:val="22"/>
                <w:szCs w:val="22"/>
                <w:lang w:eastAsia="en-GB"/>
              </w:rPr>
              <w:t>1,606</w:t>
            </w:r>
          </w:p>
        </w:tc>
      </w:tr>
      <w:tr w:rsidR="00427C8D" w:rsidRPr="00427C8D" w:rsidTr="009C0994">
        <w:trPr>
          <w:trHeight w:val="360"/>
        </w:trPr>
        <w:tc>
          <w:tcPr>
            <w:tcW w:w="3724" w:type="dxa"/>
            <w:tcBorders>
              <w:top w:val="nil"/>
              <w:left w:val="single" w:sz="8" w:space="0" w:color="auto"/>
              <w:bottom w:val="nil"/>
              <w:right w:val="nil"/>
            </w:tcBorders>
            <w:shd w:val="clear" w:color="auto" w:fill="auto"/>
            <w:vAlign w:val="bottom"/>
            <w:hideMark/>
          </w:tcPr>
          <w:p w:rsidR="00427C8D" w:rsidRPr="00427C8D" w:rsidRDefault="00427C8D" w:rsidP="009C0994">
            <w:pPr>
              <w:rPr>
                <w:rFonts w:cs="Arial"/>
                <w:color w:val="000000"/>
                <w:sz w:val="22"/>
                <w:szCs w:val="22"/>
                <w:lang w:eastAsia="en-GB"/>
              </w:rPr>
            </w:pPr>
            <w:r w:rsidRPr="00427C8D">
              <w:rPr>
                <w:rFonts w:cs="Arial"/>
                <w:color w:val="000000"/>
                <w:sz w:val="22"/>
                <w:szCs w:val="22"/>
                <w:lang w:eastAsia="en-GB"/>
              </w:rPr>
              <w:t>Street Furniture</w:t>
            </w:r>
          </w:p>
        </w:tc>
        <w:tc>
          <w:tcPr>
            <w:tcW w:w="266" w:type="dxa"/>
            <w:tcBorders>
              <w:top w:val="nil"/>
              <w:left w:val="nil"/>
              <w:bottom w:val="nil"/>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p>
        </w:tc>
        <w:tc>
          <w:tcPr>
            <w:tcW w:w="1493" w:type="dxa"/>
            <w:tcBorders>
              <w:top w:val="nil"/>
              <w:left w:val="nil"/>
              <w:bottom w:val="nil"/>
              <w:right w:val="nil"/>
            </w:tcBorders>
            <w:shd w:val="clear" w:color="auto" w:fill="auto"/>
            <w:noWrap/>
            <w:vAlign w:val="bottom"/>
            <w:hideMark/>
          </w:tcPr>
          <w:p w:rsidR="00427C8D" w:rsidRPr="00427C8D" w:rsidRDefault="00900B63" w:rsidP="009C0994">
            <w:pPr>
              <w:jc w:val="right"/>
              <w:rPr>
                <w:rFonts w:ascii="Calibri" w:hAnsi="Calibri" w:cs="Calibri"/>
                <w:color w:val="000000"/>
                <w:sz w:val="22"/>
                <w:szCs w:val="22"/>
                <w:u w:val="single"/>
                <w:lang w:eastAsia="en-GB"/>
              </w:rPr>
            </w:pPr>
            <w:r>
              <w:rPr>
                <w:rFonts w:ascii="Calibri" w:hAnsi="Calibri" w:cs="Calibri"/>
                <w:color w:val="000000"/>
                <w:sz w:val="22"/>
                <w:szCs w:val="22"/>
                <w:u w:val="single"/>
                <w:lang w:eastAsia="en-GB"/>
              </w:rPr>
              <w:t>10</w:t>
            </w:r>
            <w:r w:rsidR="00AC48B3">
              <w:rPr>
                <w:rFonts w:ascii="Calibri" w:hAnsi="Calibri" w:cs="Calibri"/>
                <w:color w:val="000000"/>
                <w:sz w:val="22"/>
                <w:szCs w:val="22"/>
                <w:u w:val="single"/>
                <w:lang w:eastAsia="en-GB"/>
              </w:rPr>
              <w:t>5</w:t>
            </w:r>
            <w:r>
              <w:rPr>
                <w:rFonts w:ascii="Calibri" w:hAnsi="Calibri" w:cs="Calibri"/>
                <w:color w:val="000000"/>
                <w:sz w:val="22"/>
                <w:szCs w:val="22"/>
                <w:u w:val="single"/>
                <w:lang w:eastAsia="en-GB"/>
              </w:rPr>
              <w:t>,000</w:t>
            </w:r>
          </w:p>
        </w:tc>
        <w:tc>
          <w:tcPr>
            <w:tcW w:w="1521" w:type="dxa"/>
            <w:tcBorders>
              <w:top w:val="nil"/>
              <w:left w:val="nil"/>
              <w:bottom w:val="nil"/>
              <w:right w:val="single" w:sz="8" w:space="0" w:color="auto"/>
            </w:tcBorders>
            <w:shd w:val="clear" w:color="auto" w:fill="auto"/>
            <w:noWrap/>
            <w:vAlign w:val="bottom"/>
            <w:hideMark/>
          </w:tcPr>
          <w:p w:rsidR="00427C8D" w:rsidRPr="00427C8D" w:rsidRDefault="00AC48B3" w:rsidP="009C0994">
            <w:pPr>
              <w:jc w:val="right"/>
              <w:rPr>
                <w:rFonts w:ascii="Calibri" w:hAnsi="Calibri" w:cs="Calibri"/>
                <w:color w:val="000000"/>
                <w:sz w:val="22"/>
                <w:szCs w:val="22"/>
                <w:u w:val="single"/>
                <w:lang w:eastAsia="en-GB"/>
              </w:rPr>
            </w:pPr>
            <w:r>
              <w:rPr>
                <w:rFonts w:ascii="Calibri" w:hAnsi="Calibri" w:cs="Calibri"/>
                <w:color w:val="000000"/>
                <w:sz w:val="22"/>
                <w:szCs w:val="22"/>
                <w:u w:val="single"/>
                <w:lang w:eastAsia="en-GB"/>
              </w:rPr>
              <w:t>100,000</w:t>
            </w:r>
          </w:p>
        </w:tc>
      </w:tr>
      <w:tr w:rsidR="00427C8D" w:rsidRPr="00427C8D" w:rsidTr="009C0994">
        <w:trPr>
          <w:trHeight w:val="315"/>
        </w:trPr>
        <w:tc>
          <w:tcPr>
            <w:tcW w:w="3724" w:type="dxa"/>
            <w:tcBorders>
              <w:top w:val="nil"/>
              <w:left w:val="single" w:sz="8" w:space="0" w:color="auto"/>
              <w:bottom w:val="single" w:sz="8" w:space="0" w:color="auto"/>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rsidR="00427C8D" w:rsidRPr="00427C8D" w:rsidRDefault="00427C8D" w:rsidP="009C0994">
            <w:pPr>
              <w:rPr>
                <w:rFonts w:ascii="Calibri" w:hAnsi="Calibri" w:cs="Calibri"/>
                <w:color w:val="000000"/>
                <w:sz w:val="22"/>
                <w:szCs w:val="22"/>
                <w:lang w:eastAsia="en-GB"/>
              </w:rPr>
            </w:pPr>
            <w:r w:rsidRPr="00427C8D">
              <w:rPr>
                <w:rFonts w:ascii="Calibri" w:hAnsi="Calibri" w:cs="Calibri"/>
                <w:color w:val="000000"/>
                <w:sz w:val="22"/>
                <w:szCs w:val="22"/>
                <w:lang w:eastAsia="en-GB"/>
              </w:rPr>
              <w:t> </w:t>
            </w:r>
          </w:p>
        </w:tc>
        <w:tc>
          <w:tcPr>
            <w:tcW w:w="1493" w:type="dxa"/>
            <w:tcBorders>
              <w:top w:val="nil"/>
              <w:left w:val="nil"/>
              <w:bottom w:val="single" w:sz="8" w:space="0" w:color="auto"/>
              <w:right w:val="nil"/>
            </w:tcBorders>
            <w:shd w:val="clear" w:color="auto" w:fill="auto"/>
            <w:noWrap/>
            <w:vAlign w:val="bottom"/>
            <w:hideMark/>
          </w:tcPr>
          <w:p w:rsidR="00427C8D" w:rsidRPr="00427C8D" w:rsidRDefault="00427C8D" w:rsidP="009C0994">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w:t>
            </w:r>
            <w:r w:rsidR="00AC48B3">
              <w:rPr>
                <w:rFonts w:ascii="Calibri" w:hAnsi="Calibri" w:cs="Calibri"/>
                <w:b/>
                <w:bCs/>
                <w:color w:val="000000"/>
                <w:sz w:val="22"/>
                <w:szCs w:val="22"/>
                <w:lang w:eastAsia="en-GB"/>
              </w:rPr>
              <w:t>77</w:t>
            </w:r>
            <w:r w:rsidR="00900B63">
              <w:rPr>
                <w:rFonts w:ascii="Calibri" w:hAnsi="Calibri" w:cs="Calibri"/>
                <w:b/>
                <w:bCs/>
                <w:color w:val="000000"/>
                <w:sz w:val="22"/>
                <w:szCs w:val="22"/>
                <w:lang w:eastAsia="en-GB"/>
              </w:rPr>
              <w:t>,</w:t>
            </w:r>
            <w:r w:rsidR="00AC48B3">
              <w:rPr>
                <w:rFonts w:ascii="Calibri" w:hAnsi="Calibri" w:cs="Calibri"/>
                <w:b/>
                <w:bCs/>
                <w:color w:val="000000"/>
                <w:sz w:val="22"/>
                <w:szCs w:val="22"/>
                <w:lang w:eastAsia="en-GB"/>
              </w:rPr>
              <w:t>644</w:t>
            </w:r>
          </w:p>
        </w:tc>
        <w:tc>
          <w:tcPr>
            <w:tcW w:w="1521" w:type="dxa"/>
            <w:tcBorders>
              <w:top w:val="nil"/>
              <w:left w:val="nil"/>
              <w:bottom w:val="single" w:sz="8" w:space="0" w:color="auto"/>
              <w:right w:val="single" w:sz="8" w:space="0" w:color="auto"/>
            </w:tcBorders>
            <w:shd w:val="clear" w:color="auto" w:fill="auto"/>
            <w:noWrap/>
            <w:vAlign w:val="bottom"/>
            <w:hideMark/>
          </w:tcPr>
          <w:p w:rsidR="00427C8D" w:rsidRPr="00427C8D" w:rsidRDefault="00427C8D" w:rsidP="009C0994">
            <w:pPr>
              <w:jc w:val="right"/>
              <w:rPr>
                <w:rFonts w:ascii="Calibri" w:hAnsi="Calibri" w:cs="Calibri"/>
                <w:b/>
                <w:bCs/>
                <w:color w:val="000000"/>
                <w:sz w:val="22"/>
                <w:szCs w:val="22"/>
                <w:lang w:eastAsia="en-GB"/>
              </w:rPr>
            </w:pPr>
            <w:r w:rsidRPr="00427C8D">
              <w:rPr>
                <w:rFonts w:ascii="Calibri" w:hAnsi="Calibri" w:cs="Calibri"/>
                <w:b/>
                <w:bCs/>
                <w:color w:val="000000"/>
                <w:sz w:val="22"/>
                <w:szCs w:val="22"/>
                <w:lang w:eastAsia="en-GB"/>
              </w:rPr>
              <w:t>5</w:t>
            </w:r>
            <w:r w:rsidR="00AC48B3">
              <w:rPr>
                <w:rFonts w:ascii="Calibri" w:hAnsi="Calibri" w:cs="Calibri"/>
                <w:b/>
                <w:bCs/>
                <w:color w:val="000000"/>
                <w:sz w:val="22"/>
                <w:szCs w:val="22"/>
                <w:lang w:eastAsia="en-GB"/>
              </w:rPr>
              <w:t>61,275</w:t>
            </w:r>
          </w:p>
        </w:tc>
      </w:tr>
    </w:tbl>
    <w:p w:rsidR="00427C8D" w:rsidRDefault="00427C8D" w:rsidP="00A3124D">
      <w:pPr>
        <w:ind w:left="720"/>
      </w:pPr>
      <w:r>
        <w:tab/>
      </w:r>
    </w:p>
    <w:p w:rsidR="00427C8D" w:rsidRDefault="00427C8D" w:rsidP="00A3124D">
      <w:pPr>
        <w:ind w:left="720"/>
      </w:pPr>
      <w:bookmarkStart w:id="0" w:name="_GoBack"/>
      <w:bookmarkEnd w:id="0"/>
    </w:p>
    <w:p w:rsidR="00427C8D" w:rsidRDefault="00427C8D"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9C0994" w:rsidRDefault="009C0994" w:rsidP="00A3124D">
      <w:pPr>
        <w:ind w:left="720"/>
      </w:pPr>
    </w:p>
    <w:p w:rsidR="0051076D" w:rsidRDefault="0051076D" w:rsidP="009C0994">
      <w:pPr>
        <w:ind w:left="720"/>
      </w:pPr>
    </w:p>
    <w:p w:rsidR="00362C1E" w:rsidRDefault="00362C1E" w:rsidP="005946D1">
      <w:pPr>
        <w:ind w:left="717" w:hanging="717"/>
      </w:pPr>
    </w:p>
    <w:p w:rsidR="007C746F" w:rsidRPr="005946D1" w:rsidRDefault="005946D1" w:rsidP="00FB256E">
      <w:pPr>
        <w:pStyle w:val="BodyText2"/>
        <w:ind w:left="426" w:hanging="426"/>
      </w:pPr>
      <w:r>
        <w:t>1</w:t>
      </w:r>
      <w:r w:rsidR="00BE4336">
        <w:t>7</w:t>
      </w:r>
      <w:r>
        <w:tab/>
        <w:t xml:space="preserve">The calculation of Special Expenses is based on an assessment of the </w:t>
      </w:r>
      <w:r w:rsidR="007C746F" w:rsidRPr="005946D1">
        <w:t xml:space="preserve">types of work undertaken in parishes as a whole. The services are provided in at least one if not all the </w:t>
      </w:r>
      <w:r w:rsidR="00F04CAD">
        <w:t>P</w:t>
      </w:r>
      <w:r w:rsidR="007C746F" w:rsidRPr="005946D1">
        <w:t xml:space="preserve">arishes. However, in the case of cemeteries there is only one cemetery in the </w:t>
      </w:r>
      <w:proofErr w:type="spellStart"/>
      <w:r w:rsidR="007C746F" w:rsidRPr="005946D1">
        <w:t>parished</w:t>
      </w:r>
      <w:proofErr w:type="spellEnd"/>
      <w:r w:rsidR="007C746F" w:rsidRPr="005946D1">
        <w:t xml:space="preserve"> areas, </w:t>
      </w:r>
      <w:r w:rsidR="006B1D93" w:rsidRPr="005946D1">
        <w:t>located in</w:t>
      </w:r>
      <w:r w:rsidR="007C746F" w:rsidRPr="005946D1">
        <w:t xml:space="preserve"> Old Marston. As outlined in</w:t>
      </w:r>
      <w:r w:rsidR="006B1D93" w:rsidRPr="005946D1">
        <w:t xml:space="preserve"> </w:t>
      </w:r>
      <w:r w:rsidR="007C746F" w:rsidRPr="005946D1">
        <w:t xml:space="preserve">paragraph </w:t>
      </w:r>
      <w:r w:rsidR="000822C1" w:rsidRPr="005946D1">
        <w:t>1</w:t>
      </w:r>
      <w:r w:rsidR="00AC48B3">
        <w:t>3</w:t>
      </w:r>
      <w:r w:rsidR="007C746F" w:rsidRPr="005946D1">
        <w:t xml:space="preserve"> Old Marston </w:t>
      </w:r>
      <w:proofErr w:type="gramStart"/>
      <w:r w:rsidR="007C746F" w:rsidRPr="005946D1">
        <w:t>have</w:t>
      </w:r>
      <w:proofErr w:type="gramEnd"/>
      <w:r w:rsidR="007C746F" w:rsidRPr="005946D1">
        <w:t xml:space="preserve"> put forward a s</w:t>
      </w:r>
      <w:r w:rsidR="00694610" w:rsidRPr="005946D1">
        <w:t>uccessful</w:t>
      </w:r>
      <w:r w:rsidR="007C746F" w:rsidRPr="005946D1">
        <w:t xml:space="preserve"> case</w:t>
      </w:r>
      <w:r w:rsidR="00694610" w:rsidRPr="005946D1">
        <w:t xml:space="preserve"> to the Council</w:t>
      </w:r>
      <w:r w:rsidR="007C746F" w:rsidRPr="005946D1">
        <w:t xml:space="preserve"> that the cemetery</w:t>
      </w:r>
      <w:r w:rsidR="00B85511" w:rsidRPr="005946D1">
        <w:t xml:space="preserve"> is available for use by people living outside of the </w:t>
      </w:r>
      <w:r w:rsidR="00F04CAD">
        <w:t>P</w:t>
      </w:r>
      <w:r w:rsidR="00B85511" w:rsidRPr="005946D1">
        <w:t>arish -</w:t>
      </w:r>
      <w:r w:rsidR="007C746F" w:rsidRPr="005946D1">
        <w:t xml:space="preserve"> particularly in respect of interment of ashes</w:t>
      </w:r>
      <w:r w:rsidR="00B85511" w:rsidRPr="005946D1">
        <w:t>.</w:t>
      </w:r>
      <w:r w:rsidR="005C3E98" w:rsidRPr="005946D1">
        <w:t xml:space="preserve"> The Council has</w:t>
      </w:r>
      <w:r w:rsidR="007C746F" w:rsidRPr="005946D1">
        <w:t xml:space="preserve"> </w:t>
      </w:r>
      <w:r w:rsidR="00F82573" w:rsidRPr="005946D1">
        <w:t xml:space="preserve">previously </w:t>
      </w:r>
      <w:r w:rsidR="007C746F" w:rsidRPr="005946D1">
        <w:t xml:space="preserve">accepted this case and approved a </w:t>
      </w:r>
      <w:r w:rsidR="00C37FD3" w:rsidRPr="005946D1">
        <w:t xml:space="preserve">contribution to </w:t>
      </w:r>
      <w:r w:rsidR="007C746F" w:rsidRPr="005946D1">
        <w:t xml:space="preserve">the Old Marston </w:t>
      </w:r>
      <w:r w:rsidR="00F04CAD">
        <w:t>P</w:t>
      </w:r>
      <w:r w:rsidR="007C746F" w:rsidRPr="005946D1">
        <w:t xml:space="preserve">recept. </w:t>
      </w:r>
      <w:r w:rsidR="00C37FD3" w:rsidRPr="005946D1">
        <w:t xml:space="preserve">The total expenditure on the three remaining cemeteries has been charged across all areas except for the </w:t>
      </w:r>
      <w:r w:rsidR="00D9036E" w:rsidRPr="005946D1">
        <w:t>Old Marston Parish.</w:t>
      </w:r>
    </w:p>
    <w:p w:rsidR="00437189" w:rsidRPr="005946D1" w:rsidRDefault="00437189" w:rsidP="00FB256E"/>
    <w:p w:rsidR="007C746F" w:rsidRDefault="00362B75" w:rsidP="00FB256E">
      <w:pPr>
        <w:pStyle w:val="BodyText2"/>
        <w:ind w:left="426" w:hanging="426"/>
      </w:pPr>
      <w:r>
        <w:t>1</w:t>
      </w:r>
      <w:r w:rsidR="00BE4336">
        <w:t>8</w:t>
      </w:r>
      <w:r w:rsidR="007C746F">
        <w:t>.</w:t>
      </w:r>
      <w:r w:rsidR="007C746F">
        <w:tab/>
        <w:t xml:space="preserve">Further details of the calculations, as required by the Act are shown at Appendix 1. Taxes by area and by Band are shown at Appendix 2.  </w:t>
      </w:r>
    </w:p>
    <w:p w:rsidR="00BF52F8" w:rsidRDefault="00BF52F8"/>
    <w:p w:rsidR="00BF52F8" w:rsidRDefault="00362B75" w:rsidP="00FB256E">
      <w:pPr>
        <w:pStyle w:val="BodyText2"/>
        <w:ind w:left="426" w:hanging="426"/>
      </w:pPr>
      <w:r>
        <w:t>1</w:t>
      </w:r>
      <w:r w:rsidR="00BE4336">
        <w:t>9</w:t>
      </w:r>
      <w:r w:rsidR="00BF52F8">
        <w:t>.</w:t>
      </w:r>
      <w:r w:rsidR="00BF52F8">
        <w:tab/>
      </w:r>
      <w:r w:rsidR="0074579A">
        <w:rPr>
          <w:b/>
          <w:u w:val="single"/>
        </w:rPr>
        <w:t xml:space="preserve">Oxfordshire </w:t>
      </w:r>
      <w:r w:rsidR="0074579A" w:rsidRPr="0074579A">
        <w:rPr>
          <w:b/>
          <w:u w:val="single"/>
        </w:rPr>
        <w:t>County Council</w:t>
      </w:r>
      <w:r w:rsidR="0074579A">
        <w:rPr>
          <w:b/>
        </w:rPr>
        <w:t xml:space="preserve">: </w:t>
      </w:r>
      <w:r w:rsidR="007309F0" w:rsidRPr="000D3750">
        <w:t xml:space="preserve">The </w:t>
      </w:r>
      <w:r w:rsidR="003F0F94" w:rsidRPr="000D3750">
        <w:t xml:space="preserve">County Council’s </w:t>
      </w:r>
      <w:r w:rsidR="007309F0" w:rsidRPr="000D3750">
        <w:t>likely precept figure for 201</w:t>
      </w:r>
      <w:r w:rsidR="00AC48B3">
        <w:t>8/19</w:t>
      </w:r>
      <w:r w:rsidR="007309F0" w:rsidRPr="000D3750">
        <w:t xml:space="preserve"> </w:t>
      </w:r>
      <w:r w:rsidR="003F0F94" w:rsidRPr="000D3750">
        <w:t>is</w:t>
      </w:r>
      <w:r w:rsidR="007309F0" w:rsidRPr="000D3750">
        <w:t xml:space="preserve"> £</w:t>
      </w:r>
      <w:r w:rsidR="00E95E04">
        <w:t>6</w:t>
      </w:r>
      <w:r w:rsidR="00AC48B3">
        <w:t>3,</w:t>
      </w:r>
      <w:r w:rsidR="004130F2">
        <w:t>641</w:t>
      </w:r>
      <w:r w:rsidR="00AC48B3">
        <w:t>,446.85</w:t>
      </w:r>
      <w:r w:rsidR="007309F0" w:rsidRPr="000D3750">
        <w:t xml:space="preserve"> giving a Band D Council Tax of £</w:t>
      </w:r>
      <w:r w:rsidR="00E95E04">
        <w:t>1,</w:t>
      </w:r>
      <w:r w:rsidR="00AC48B3">
        <w:t>426.19</w:t>
      </w:r>
      <w:r w:rsidR="007309F0" w:rsidRPr="000D3750">
        <w:t xml:space="preserve"> </w:t>
      </w:r>
      <w:r w:rsidR="00CA7B55" w:rsidRPr="000D3750">
        <w:t xml:space="preserve">a </w:t>
      </w:r>
      <w:r w:rsidR="00AC48B3">
        <w:t>5</w:t>
      </w:r>
      <w:r w:rsidR="00E95E04">
        <w:t>.99</w:t>
      </w:r>
      <w:r w:rsidR="00CA7B55" w:rsidRPr="000D3750">
        <w:t xml:space="preserve">% </w:t>
      </w:r>
      <w:r w:rsidR="00E81D80" w:rsidRPr="000D3750">
        <w:t xml:space="preserve">increase </w:t>
      </w:r>
      <w:r w:rsidR="00CA7B55" w:rsidRPr="000D3750">
        <w:t>on the 201</w:t>
      </w:r>
      <w:r w:rsidR="00AC48B3">
        <w:t>7/18</w:t>
      </w:r>
      <w:r w:rsidR="00CA7B55" w:rsidRPr="000D3750">
        <w:t xml:space="preserve"> figure of £1,</w:t>
      </w:r>
      <w:r w:rsidR="00AC48B3">
        <w:t>345.59</w:t>
      </w:r>
      <w:r w:rsidR="00CA7B55" w:rsidRPr="000D3750">
        <w:t>.</w:t>
      </w:r>
      <w:r w:rsidR="0093384F" w:rsidRPr="000D3750">
        <w:t xml:space="preserve"> The</w:t>
      </w:r>
      <w:r w:rsidR="003F0F94" w:rsidRPr="000D3750">
        <w:t xml:space="preserve"> figures</w:t>
      </w:r>
      <w:r w:rsidR="0093384F" w:rsidRPr="000D3750">
        <w:t xml:space="preserve"> </w:t>
      </w:r>
      <w:r w:rsidR="00A3124D" w:rsidRPr="000D3750">
        <w:t>are</w:t>
      </w:r>
      <w:r w:rsidR="0093384F" w:rsidRPr="000D3750">
        <w:t xml:space="preserve"> due to be finalised on Feb</w:t>
      </w:r>
      <w:r w:rsidR="00A04864" w:rsidRPr="000D3750">
        <w:t>ruary</w:t>
      </w:r>
      <w:r w:rsidR="0093384F" w:rsidRPr="000D3750">
        <w:t xml:space="preserve"> </w:t>
      </w:r>
      <w:r w:rsidR="00626C45" w:rsidRPr="000D3750">
        <w:t>1</w:t>
      </w:r>
      <w:r w:rsidR="00AC48B3">
        <w:t>3</w:t>
      </w:r>
      <w:r w:rsidR="00CA7B55" w:rsidRPr="000D3750">
        <w:rPr>
          <w:vertAlign w:val="superscript"/>
        </w:rPr>
        <w:t>th</w:t>
      </w:r>
      <w:r w:rsidR="00CA7B55" w:rsidRPr="000D3750">
        <w:t xml:space="preserve"> 201</w:t>
      </w:r>
      <w:r w:rsidR="00AC48B3">
        <w:t>8</w:t>
      </w:r>
      <w:r w:rsidR="007309F0">
        <w:t>.</w:t>
      </w:r>
      <w:r w:rsidR="000D3750">
        <w:t xml:space="preserve"> </w:t>
      </w:r>
      <w:r w:rsidR="001179B4">
        <w:t>In</w:t>
      </w:r>
      <w:r w:rsidR="00E95E04">
        <w:t xml:space="preserve"> December 2016</w:t>
      </w:r>
      <w:r w:rsidR="000D3750">
        <w:t xml:space="preserve"> the </w:t>
      </w:r>
      <w:r w:rsidR="00D076DC">
        <w:t xml:space="preserve">Department for </w:t>
      </w:r>
      <w:r w:rsidR="00E95E04">
        <w:t xml:space="preserve">Communities and Local </w:t>
      </w:r>
      <w:proofErr w:type="gramStart"/>
      <w:r w:rsidR="00E95E04">
        <w:t xml:space="preserve">Government </w:t>
      </w:r>
      <w:r w:rsidR="000D3750">
        <w:t xml:space="preserve"> announced</w:t>
      </w:r>
      <w:proofErr w:type="gramEnd"/>
      <w:r w:rsidR="000D3750">
        <w:t xml:space="preserve"> that authorities with adult social care responsibilities (i.e. the County Council) would</w:t>
      </w:r>
      <w:r w:rsidR="00401BA9">
        <w:t xml:space="preserve"> have the freedom to increase by up to 3% in 2017/18 or 2018/19 but cannot exceed 6% in total over the next three-year period.</w:t>
      </w:r>
      <w:r w:rsidR="000D3750">
        <w:t xml:space="preserve"> That </w:t>
      </w:r>
      <w:r w:rsidR="00E95E04">
        <w:t>3</w:t>
      </w:r>
      <w:r w:rsidR="000D3750">
        <w:t>%</w:t>
      </w:r>
      <w:r w:rsidR="003C15AA">
        <w:t xml:space="preserve"> together with the additional 1% on the referendum limit introduced for 2018-19</w:t>
      </w:r>
      <w:r w:rsidR="000D3750">
        <w:t xml:space="preserve"> is included within the overall County Council increase figure of </w:t>
      </w:r>
      <w:r w:rsidR="00AC48B3">
        <w:t>5</w:t>
      </w:r>
      <w:r w:rsidR="000D3750">
        <w:t xml:space="preserve">.99%. </w:t>
      </w:r>
    </w:p>
    <w:p w:rsidR="00662C16" w:rsidRDefault="00662C16" w:rsidP="00662C16">
      <w:pPr>
        <w:rPr>
          <w:b/>
          <w:u w:val="single"/>
        </w:rPr>
      </w:pPr>
    </w:p>
    <w:p w:rsidR="000F655B" w:rsidRDefault="00BE4336" w:rsidP="00FB256E">
      <w:pPr>
        <w:pStyle w:val="BodyText2"/>
        <w:ind w:left="426" w:hanging="426"/>
      </w:pPr>
      <w:r>
        <w:t>20</w:t>
      </w:r>
      <w:r w:rsidR="00662C16">
        <w:t>.</w:t>
      </w:r>
      <w:r w:rsidR="00662C16">
        <w:tab/>
      </w:r>
      <w:r w:rsidR="00CA7B55" w:rsidRPr="00CA7B55">
        <w:rPr>
          <w:rFonts w:cs="Arial"/>
          <w:b/>
          <w:u w:val="single"/>
        </w:rPr>
        <w:t>Police and Crime Commissioner for Thames Valley</w:t>
      </w:r>
      <w:r w:rsidR="0074579A">
        <w:rPr>
          <w:b/>
        </w:rPr>
        <w:t>:</w:t>
      </w:r>
      <w:r w:rsidR="0074579A">
        <w:t xml:space="preserve"> </w:t>
      </w:r>
      <w:r w:rsidR="000F655B" w:rsidRPr="007309F0">
        <w:t>The</w:t>
      </w:r>
      <w:r w:rsidR="000F655B">
        <w:t xml:space="preserve"> precept figure for 201</w:t>
      </w:r>
      <w:r w:rsidR="00E95E04">
        <w:t>7/18 is likely to be</w:t>
      </w:r>
      <w:r w:rsidR="000F655B">
        <w:t xml:space="preserve"> £</w:t>
      </w:r>
      <w:r w:rsidR="00AC48B3">
        <w:t>8,133,953.35</w:t>
      </w:r>
      <w:r w:rsidR="000F655B">
        <w:t xml:space="preserve"> giving a Band D Council Tax of £1</w:t>
      </w:r>
      <w:r w:rsidR="00AC48B3">
        <w:t>82.28</w:t>
      </w:r>
      <w:r w:rsidR="000F655B">
        <w:t xml:space="preserve"> a</w:t>
      </w:r>
      <w:r w:rsidR="00AC48B3">
        <w:t xml:space="preserve"> 7% </w:t>
      </w:r>
      <w:r w:rsidR="000F655B">
        <w:t>increase on the 201</w:t>
      </w:r>
      <w:r w:rsidR="00AC48B3">
        <w:t>7/18</w:t>
      </w:r>
      <w:r w:rsidR="000F655B">
        <w:t xml:space="preserve"> figure of £1</w:t>
      </w:r>
      <w:r w:rsidR="004A34E1">
        <w:t>70.28</w:t>
      </w:r>
      <w:r w:rsidR="000F655B">
        <w:t>.</w:t>
      </w:r>
      <w:r w:rsidR="004A34E1">
        <w:t xml:space="preserve"> On December 19</w:t>
      </w:r>
      <w:r w:rsidR="004A34E1" w:rsidRPr="004A34E1">
        <w:rPr>
          <w:vertAlign w:val="superscript"/>
        </w:rPr>
        <w:t>th</w:t>
      </w:r>
      <w:r w:rsidR="004A34E1">
        <w:t xml:space="preserve"> 2017 the Home Secretary announced a £450 million increase in police funding across England and Wales. This package assumes that all PCCs will raise the police element of council tax by £1 a month (or £12 per year) for a Band D property which collectively, will raise £270m of the £450m increase. The increase of £12 per year equates to a 7% increase on last year’s figure.</w:t>
      </w:r>
    </w:p>
    <w:p w:rsidR="00BF52F8" w:rsidRDefault="00CA7B55" w:rsidP="006911E3">
      <w:pPr>
        <w:ind w:left="720" w:hanging="720"/>
      </w:pPr>
      <w:r>
        <w:t xml:space="preserve"> </w:t>
      </w:r>
    </w:p>
    <w:p w:rsidR="00BF52F8" w:rsidRDefault="008B7DEB" w:rsidP="00FB256E">
      <w:pPr>
        <w:pStyle w:val="BodyText2"/>
        <w:ind w:left="426" w:hanging="426"/>
        <w:rPr>
          <w:bCs/>
        </w:rPr>
      </w:pPr>
      <w:r>
        <w:rPr>
          <w:bCs/>
        </w:rPr>
        <w:t>2</w:t>
      </w:r>
      <w:r w:rsidR="00BE4336">
        <w:rPr>
          <w:bCs/>
        </w:rPr>
        <w:t>1</w:t>
      </w:r>
      <w:r>
        <w:rPr>
          <w:bCs/>
        </w:rPr>
        <w:t>.</w:t>
      </w:r>
      <w:r>
        <w:rPr>
          <w:bCs/>
        </w:rPr>
        <w:tab/>
      </w:r>
      <w:r w:rsidR="0074579A" w:rsidRPr="0074579A">
        <w:rPr>
          <w:b/>
          <w:bCs/>
          <w:u w:val="single"/>
        </w:rPr>
        <w:t>Risk Implications</w:t>
      </w:r>
      <w:r w:rsidR="0074579A">
        <w:rPr>
          <w:b/>
          <w:bCs/>
        </w:rPr>
        <w:t xml:space="preserve">: </w:t>
      </w:r>
      <w:r w:rsidR="007F0D34" w:rsidRPr="007F0D34">
        <w:rPr>
          <w:bCs/>
        </w:rPr>
        <w:t xml:space="preserve">Due </w:t>
      </w:r>
      <w:r w:rsidR="007F0D34">
        <w:rPr>
          <w:bCs/>
        </w:rPr>
        <w:t xml:space="preserve">to the increases explained in the paragraphs above most </w:t>
      </w:r>
      <w:r w:rsidR="007F0D34" w:rsidRPr="00FB256E">
        <w:t>Oxford</w:t>
      </w:r>
      <w:r w:rsidR="007F0D34">
        <w:rPr>
          <w:bCs/>
        </w:rPr>
        <w:t xml:space="preserve"> residents will face an overall 5.6% rise in their Council Tax liability for 2018/19. The average Band D Council Tax paid in Oxford in 2017/18 was £1,810.87. This will increase by £101.40 to £1,912.27 in 2018/19. </w:t>
      </w:r>
      <w:r w:rsidRPr="0074579A">
        <w:rPr>
          <w:bCs/>
        </w:rPr>
        <w:t>A</w:t>
      </w:r>
      <w:r>
        <w:rPr>
          <w:bCs/>
        </w:rPr>
        <w:t xml:space="preserve"> risk assessment has been undertaken and </w:t>
      </w:r>
      <w:r w:rsidR="00D076DC">
        <w:rPr>
          <w:bCs/>
        </w:rPr>
        <w:t>a</w:t>
      </w:r>
      <w:r>
        <w:rPr>
          <w:bCs/>
        </w:rPr>
        <w:t xml:space="preserve"> risk register is attached at Appendix </w:t>
      </w:r>
      <w:r w:rsidR="00DB1D9B">
        <w:rPr>
          <w:bCs/>
        </w:rPr>
        <w:t>3</w:t>
      </w:r>
      <w:r w:rsidR="00992A0C">
        <w:rPr>
          <w:bCs/>
        </w:rPr>
        <w:t>. This includes an additional risk relating to</w:t>
      </w:r>
      <w:r w:rsidR="0040723A">
        <w:rPr>
          <w:bCs/>
        </w:rPr>
        <w:t xml:space="preserve"> the</w:t>
      </w:r>
      <w:r w:rsidR="00992A0C">
        <w:rPr>
          <w:bCs/>
        </w:rPr>
        <w:t xml:space="preserve"> potential reputational impact on the City Council</w:t>
      </w:r>
      <w:r w:rsidR="0040723A">
        <w:rPr>
          <w:bCs/>
        </w:rPr>
        <w:t xml:space="preserve"> as Billing Authority for the area</w:t>
      </w:r>
      <w:r w:rsidR="00992A0C">
        <w:rPr>
          <w:bCs/>
        </w:rPr>
        <w:t xml:space="preserve"> and a risk relating to the increased challenge of maintaining the collection rate.</w:t>
      </w:r>
      <w:r>
        <w:rPr>
          <w:bCs/>
        </w:rPr>
        <w:t xml:space="preserve"> </w:t>
      </w:r>
    </w:p>
    <w:p w:rsidR="0074579A" w:rsidRDefault="0074579A" w:rsidP="008C509F">
      <w:pPr>
        <w:ind w:left="720" w:hanging="720"/>
        <w:rPr>
          <w:bCs/>
        </w:rPr>
      </w:pPr>
    </w:p>
    <w:p w:rsidR="00240863" w:rsidRDefault="00296055" w:rsidP="00FB256E">
      <w:pPr>
        <w:pStyle w:val="BodyText2"/>
        <w:ind w:left="426" w:hanging="426"/>
      </w:pPr>
      <w:r w:rsidRPr="00240863">
        <w:t>2</w:t>
      </w:r>
      <w:r w:rsidR="00BE4336">
        <w:t>2</w:t>
      </w:r>
      <w:r w:rsidR="0074579A" w:rsidRPr="00240863">
        <w:t>.</w:t>
      </w:r>
      <w:r w:rsidR="0074579A" w:rsidRPr="00240863">
        <w:tab/>
      </w:r>
      <w:r w:rsidR="0074579A" w:rsidRPr="00240863">
        <w:rPr>
          <w:b/>
          <w:u w:val="single"/>
        </w:rPr>
        <w:t>Equalities Impact Assessment</w:t>
      </w:r>
      <w:r w:rsidR="0074579A" w:rsidRPr="00240863">
        <w:t xml:space="preserve">: </w:t>
      </w:r>
      <w:r w:rsidR="0097283C">
        <w:t xml:space="preserve">It is difficult to estimate the dimensions of </w:t>
      </w:r>
      <w:r w:rsidR="00240863">
        <w:t>equality risk</w:t>
      </w:r>
      <w:r w:rsidR="0097283C">
        <w:t xml:space="preserve">s around Council Tax increases. The Council has put in place proportionate mitigating actions such as the Council Tax Support Scheme and the work of the Welfare Reform Team to protect the most vulnerable and economically challenged </w:t>
      </w:r>
      <w:r w:rsidR="002A0D0E">
        <w:t xml:space="preserve">households </w:t>
      </w:r>
      <w:r w:rsidR="0097283C">
        <w:t xml:space="preserve">across </w:t>
      </w:r>
      <w:r w:rsidR="002A0D0E">
        <w:t>the City</w:t>
      </w:r>
      <w:r w:rsidR="0097283C">
        <w:t xml:space="preserve">. </w:t>
      </w:r>
    </w:p>
    <w:p w:rsidR="00BF52F8" w:rsidRDefault="00BF52F8">
      <w:pPr>
        <w:rPr>
          <w:b/>
          <w:bCs/>
        </w:rPr>
      </w:pPr>
    </w:p>
    <w:p w:rsidR="00BF52F8" w:rsidRDefault="00362B75" w:rsidP="00FB256E">
      <w:pPr>
        <w:pStyle w:val="BodyText2"/>
        <w:ind w:left="426" w:hanging="426"/>
        <w:rPr>
          <w:bCs/>
        </w:rPr>
      </w:pPr>
      <w:r>
        <w:rPr>
          <w:bCs/>
        </w:rPr>
        <w:t>2</w:t>
      </w:r>
      <w:r w:rsidR="00BE4336">
        <w:rPr>
          <w:bCs/>
        </w:rPr>
        <w:t>3</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1601AF" w:rsidRDefault="001601AF" w:rsidP="0074579A">
      <w:pPr>
        <w:ind w:left="720" w:hanging="720"/>
        <w:rPr>
          <w:bCs/>
        </w:rPr>
      </w:pPr>
    </w:p>
    <w:p w:rsidR="0074579A" w:rsidRDefault="001601AF" w:rsidP="00FB256E">
      <w:pPr>
        <w:pStyle w:val="BodyText2"/>
        <w:ind w:left="426" w:hanging="426"/>
      </w:pPr>
      <w:r>
        <w:rPr>
          <w:bCs/>
        </w:rPr>
        <w:t>2</w:t>
      </w:r>
      <w:r w:rsidR="00BE4336">
        <w:rPr>
          <w:bCs/>
        </w:rPr>
        <w:t>4</w:t>
      </w:r>
      <w:r>
        <w:rPr>
          <w:bCs/>
        </w:rPr>
        <w:t>.</w:t>
      </w:r>
      <w:r>
        <w:rPr>
          <w:bCs/>
        </w:rPr>
        <w:tab/>
      </w:r>
      <w:r w:rsidRPr="001601AF">
        <w:rPr>
          <w:b/>
          <w:bCs/>
          <w:u w:val="single"/>
        </w:rPr>
        <w:t>Legal Implications</w:t>
      </w:r>
      <w:r>
        <w:rPr>
          <w:bCs/>
        </w:rPr>
        <w:t>:</w:t>
      </w:r>
      <w:r w:rsidRPr="001601AF">
        <w:rPr>
          <w:bCs/>
        </w:rPr>
        <w:t xml:space="preserve"> </w:t>
      </w:r>
      <w:r w:rsidRPr="006E3744">
        <w:rPr>
          <w:bCs/>
        </w:rPr>
        <w:t>T</w:t>
      </w:r>
      <w:r>
        <w:rPr>
          <w:bCs/>
        </w:rPr>
        <w:t xml:space="preserve">he </w:t>
      </w:r>
      <w:r>
        <w:t xml:space="preserve">Local Government Finance Acts, 1988 and 1992, as amended by The Localism Act 2011 prescribe the calculations in this report.  </w:t>
      </w:r>
      <w:r w:rsidR="00935F95">
        <w:rPr>
          <w:bCs/>
        </w:rPr>
        <w:t>T</w:t>
      </w:r>
      <w:r w:rsidR="006E3744" w:rsidRPr="006E3744">
        <w:rPr>
          <w:bCs/>
        </w:rPr>
        <w:t>he</w:t>
      </w:r>
      <w:r w:rsidR="006E3744">
        <w:rPr>
          <w:bCs/>
        </w:rPr>
        <w:t xml:space="preserve"> Billing Authority is required </w:t>
      </w:r>
      <w:r w:rsidR="006E3744" w:rsidRPr="00FB256E">
        <w:t>under</w:t>
      </w:r>
      <w:r w:rsidR="006E3744">
        <w:rPr>
          <w:bCs/>
        </w:rPr>
        <w:t xml:space="preserve"> section 30 of the Local Government Finance Act 1992 to set the Council Tax before the 11</w:t>
      </w:r>
      <w:r w:rsidR="006E3744" w:rsidRPr="006E3744">
        <w:rPr>
          <w:bCs/>
          <w:vertAlign w:val="superscript"/>
        </w:rPr>
        <w:t>th</w:t>
      </w:r>
      <w:r w:rsidR="006E3744">
        <w:rPr>
          <w:bCs/>
        </w:rPr>
        <w:t xml:space="preserve"> March in the preceding financial year.</w:t>
      </w:r>
      <w:r w:rsidR="00EB7A2F" w:rsidRPr="00EB7A2F">
        <w:t xml:space="preserve"> </w:t>
      </w:r>
    </w:p>
    <w:p w:rsidR="001601AF" w:rsidRDefault="001601AF">
      <w:pPr>
        <w:rPr>
          <w:b/>
          <w:bCs/>
        </w:rPr>
      </w:pPr>
    </w:p>
    <w:p w:rsidR="00DE0FF7" w:rsidRDefault="00DE0FF7">
      <w:pPr>
        <w:rPr>
          <w:b/>
          <w:bCs/>
        </w:rPr>
      </w:pPr>
    </w:p>
    <w:p w:rsidR="00BF52F8" w:rsidRDefault="00BF52F8" w:rsidP="00FB256E">
      <w:pPr>
        <w:pBdr>
          <w:top w:val="single" w:sz="4" w:space="1" w:color="auto"/>
          <w:left w:val="single" w:sz="4" w:space="4" w:color="auto"/>
          <w:bottom w:val="single" w:sz="4" w:space="1" w:color="auto"/>
          <w:right w:val="single" w:sz="4" w:space="4" w:color="auto"/>
        </w:pBdr>
        <w:rPr>
          <w:b/>
          <w:bCs/>
        </w:rPr>
      </w:pPr>
      <w:r>
        <w:rPr>
          <w:b/>
          <w:bCs/>
        </w:rPr>
        <w:t>Name and contact details of author:</w:t>
      </w:r>
    </w:p>
    <w:p w:rsidR="00BF52F8" w:rsidRDefault="00BF52F8" w:rsidP="00FB256E">
      <w:pPr>
        <w:pBdr>
          <w:top w:val="single" w:sz="4" w:space="1" w:color="auto"/>
          <w:left w:val="single" w:sz="4" w:space="4" w:color="auto"/>
          <w:bottom w:val="single" w:sz="4" w:space="1" w:color="auto"/>
          <w:right w:val="single" w:sz="4" w:space="4" w:color="auto"/>
        </w:pBdr>
      </w:pPr>
      <w:r>
        <w:t>A</w:t>
      </w:r>
      <w:r w:rsidR="002A6939">
        <w:t>drian Wood</w:t>
      </w:r>
    </w:p>
    <w:p w:rsidR="00BF52F8" w:rsidRDefault="00BD69BE" w:rsidP="00FB256E">
      <w:pPr>
        <w:pStyle w:val="Header"/>
        <w:pBdr>
          <w:top w:val="single" w:sz="4" w:space="1" w:color="auto"/>
          <w:left w:val="single" w:sz="4" w:space="4" w:color="auto"/>
          <w:bottom w:val="single" w:sz="4" w:space="1" w:color="auto"/>
          <w:right w:val="single" w:sz="4" w:space="4" w:color="auto"/>
        </w:pBdr>
        <w:tabs>
          <w:tab w:val="clear" w:pos="4153"/>
          <w:tab w:val="clear" w:pos="8306"/>
        </w:tabs>
      </w:pPr>
      <w:r>
        <w:t>Technical</w:t>
      </w:r>
      <w:r w:rsidR="002A6939">
        <w:t xml:space="preserve"> Officer</w:t>
      </w:r>
      <w:r w:rsidR="00FB256E">
        <w:t xml:space="preserve">, </w:t>
      </w:r>
      <w:r w:rsidR="00BF52F8">
        <w:t>Finance</w:t>
      </w:r>
    </w:p>
    <w:p w:rsidR="00BF52F8" w:rsidRDefault="00FB256E" w:rsidP="00FB256E">
      <w:pPr>
        <w:pBdr>
          <w:top w:val="single" w:sz="4" w:space="1" w:color="auto"/>
          <w:left w:val="single" w:sz="4" w:space="4" w:color="auto"/>
          <w:bottom w:val="single" w:sz="4" w:space="1" w:color="auto"/>
          <w:right w:val="single" w:sz="4" w:space="4" w:color="auto"/>
        </w:pBdr>
        <w:rPr>
          <w:sz w:val="20"/>
        </w:rPr>
      </w:pPr>
      <w:r>
        <w:t>Telephone</w:t>
      </w:r>
      <w:r w:rsidR="00BF52F8">
        <w:t xml:space="preserve"> 01865 252</w:t>
      </w:r>
      <w:r w:rsidR="002A6939">
        <w:t>619</w:t>
      </w:r>
    </w:p>
    <w:p w:rsidR="00BF52F8" w:rsidRDefault="00BF52F8">
      <w:pPr>
        <w:rPr>
          <w:b/>
          <w:bCs/>
        </w:rPr>
      </w:pPr>
    </w:p>
    <w:p w:rsidR="00BF52F8" w:rsidRDefault="00BF52F8">
      <w:pPr>
        <w:rPr>
          <w:b/>
          <w:bCs/>
        </w:rPr>
      </w:pPr>
      <w:r>
        <w:rPr>
          <w:b/>
          <w:bCs/>
        </w:rPr>
        <w:t>Background papers:</w:t>
      </w:r>
    </w:p>
    <w:p w:rsidR="00094C0F" w:rsidRPr="00094C0F" w:rsidRDefault="00094C0F">
      <w:pPr>
        <w:rPr>
          <w:bCs/>
        </w:rPr>
      </w:pPr>
      <w:r w:rsidRPr="00094C0F">
        <w:rPr>
          <w:bCs/>
        </w:rPr>
        <w:t>None</w:t>
      </w:r>
    </w:p>
    <w:sectPr w:rsidR="00094C0F" w:rsidRPr="00094C0F" w:rsidSect="009C0994">
      <w:footerReference w:type="even" r:id="rId10"/>
      <w:headerReference w:type="first" r:id="rId11"/>
      <w:pgSz w:w="11906" w:h="16838" w:code="9"/>
      <w:pgMar w:top="1304" w:right="1304" w:bottom="1304" w:left="130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B7" w:rsidRDefault="00F970B7">
      <w:r>
        <w:separator/>
      </w:r>
    </w:p>
  </w:endnote>
  <w:endnote w:type="continuationSeparator" w:id="0">
    <w:p w:rsidR="00F970B7" w:rsidRDefault="00F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B7" w:rsidRDefault="00F970B7">
      <w:r>
        <w:separator/>
      </w:r>
    </w:p>
  </w:footnote>
  <w:footnote w:type="continuationSeparator" w:id="0">
    <w:p w:rsidR="00F970B7" w:rsidRDefault="00F9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E" w:rsidRDefault="00FB256E">
    <w:pPr>
      <w:pStyle w:val="Header"/>
    </w:pPr>
  </w:p>
  <w:p w:rsidR="00FB256E" w:rsidRDefault="00FB256E">
    <w:pPr>
      <w:pStyle w:val="Header"/>
    </w:pPr>
  </w:p>
  <w:p w:rsidR="00FB256E" w:rsidRDefault="00FB256E">
    <w:pPr>
      <w:pStyle w:val="Header"/>
    </w:pPr>
  </w:p>
  <w:p w:rsidR="00FB256E" w:rsidRDefault="00FB256E">
    <w:pPr>
      <w:pStyle w:val="Header"/>
    </w:pPr>
  </w:p>
  <w:p w:rsidR="00FB256E" w:rsidRDefault="00FB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6DB3"/>
    <w:rsid w:val="0003796A"/>
    <w:rsid w:val="00041C5A"/>
    <w:rsid w:val="00042524"/>
    <w:rsid w:val="000477E5"/>
    <w:rsid w:val="00050DBA"/>
    <w:rsid w:val="000575E5"/>
    <w:rsid w:val="00060D32"/>
    <w:rsid w:val="0007129E"/>
    <w:rsid w:val="00072884"/>
    <w:rsid w:val="000822C1"/>
    <w:rsid w:val="000911CE"/>
    <w:rsid w:val="00094C0F"/>
    <w:rsid w:val="00094DBC"/>
    <w:rsid w:val="00097417"/>
    <w:rsid w:val="000A205A"/>
    <w:rsid w:val="000B2BEA"/>
    <w:rsid w:val="000B3760"/>
    <w:rsid w:val="000B4B18"/>
    <w:rsid w:val="000C123D"/>
    <w:rsid w:val="000C51ED"/>
    <w:rsid w:val="000C64FC"/>
    <w:rsid w:val="000D1F5E"/>
    <w:rsid w:val="000D2444"/>
    <w:rsid w:val="000D3750"/>
    <w:rsid w:val="000E184E"/>
    <w:rsid w:val="000E2628"/>
    <w:rsid w:val="000E2DB0"/>
    <w:rsid w:val="000E3CAB"/>
    <w:rsid w:val="000E3D40"/>
    <w:rsid w:val="000E4444"/>
    <w:rsid w:val="000E546E"/>
    <w:rsid w:val="000E7B2D"/>
    <w:rsid w:val="000F17E9"/>
    <w:rsid w:val="000F60A9"/>
    <w:rsid w:val="000F655B"/>
    <w:rsid w:val="000F6BB8"/>
    <w:rsid w:val="0010617D"/>
    <w:rsid w:val="001179B4"/>
    <w:rsid w:val="00121159"/>
    <w:rsid w:val="00134786"/>
    <w:rsid w:val="0014155F"/>
    <w:rsid w:val="0014160B"/>
    <w:rsid w:val="00141ADC"/>
    <w:rsid w:val="00146B85"/>
    <w:rsid w:val="0015031B"/>
    <w:rsid w:val="00152B22"/>
    <w:rsid w:val="00152DF9"/>
    <w:rsid w:val="0015601A"/>
    <w:rsid w:val="0015773D"/>
    <w:rsid w:val="00157EFF"/>
    <w:rsid w:val="001601AF"/>
    <w:rsid w:val="00161A4C"/>
    <w:rsid w:val="00162429"/>
    <w:rsid w:val="00171AF0"/>
    <w:rsid w:val="00172190"/>
    <w:rsid w:val="001726BD"/>
    <w:rsid w:val="00175356"/>
    <w:rsid w:val="00175996"/>
    <w:rsid w:val="001762EF"/>
    <w:rsid w:val="001838D7"/>
    <w:rsid w:val="00185F8C"/>
    <w:rsid w:val="00187B00"/>
    <w:rsid w:val="00187F47"/>
    <w:rsid w:val="001906F1"/>
    <w:rsid w:val="00191373"/>
    <w:rsid w:val="00191C8C"/>
    <w:rsid w:val="0019305A"/>
    <w:rsid w:val="00195613"/>
    <w:rsid w:val="00196516"/>
    <w:rsid w:val="001A2582"/>
    <w:rsid w:val="001B0C16"/>
    <w:rsid w:val="001B41FC"/>
    <w:rsid w:val="001B47A5"/>
    <w:rsid w:val="001B7BA3"/>
    <w:rsid w:val="001C3ECC"/>
    <w:rsid w:val="001C4209"/>
    <w:rsid w:val="001D1453"/>
    <w:rsid w:val="001E16DC"/>
    <w:rsid w:val="001E3EDA"/>
    <w:rsid w:val="001F0DDF"/>
    <w:rsid w:val="001F2023"/>
    <w:rsid w:val="001F671B"/>
    <w:rsid w:val="001F6BF6"/>
    <w:rsid w:val="001F7B40"/>
    <w:rsid w:val="00200C9A"/>
    <w:rsid w:val="00203C40"/>
    <w:rsid w:val="00205BCA"/>
    <w:rsid w:val="002118F9"/>
    <w:rsid w:val="002122C4"/>
    <w:rsid w:val="002143AE"/>
    <w:rsid w:val="00214816"/>
    <w:rsid w:val="00216E4A"/>
    <w:rsid w:val="00224B4B"/>
    <w:rsid w:val="002253FD"/>
    <w:rsid w:val="00231B16"/>
    <w:rsid w:val="00240863"/>
    <w:rsid w:val="00246631"/>
    <w:rsid w:val="0024684A"/>
    <w:rsid w:val="00254247"/>
    <w:rsid w:val="00261215"/>
    <w:rsid w:val="002642F7"/>
    <w:rsid w:val="00266A98"/>
    <w:rsid w:val="00267D7F"/>
    <w:rsid w:val="00270770"/>
    <w:rsid w:val="00271ED9"/>
    <w:rsid w:val="00277A13"/>
    <w:rsid w:val="00283D19"/>
    <w:rsid w:val="0028423B"/>
    <w:rsid w:val="00285EBD"/>
    <w:rsid w:val="00295F0C"/>
    <w:rsid w:val="00296055"/>
    <w:rsid w:val="002A0D0E"/>
    <w:rsid w:val="002A4204"/>
    <w:rsid w:val="002A6939"/>
    <w:rsid w:val="002A7818"/>
    <w:rsid w:val="002C44AF"/>
    <w:rsid w:val="002D262F"/>
    <w:rsid w:val="002E7636"/>
    <w:rsid w:val="002F0055"/>
    <w:rsid w:val="002F11B2"/>
    <w:rsid w:val="002F3106"/>
    <w:rsid w:val="00310C1D"/>
    <w:rsid w:val="003140D1"/>
    <w:rsid w:val="0033170D"/>
    <w:rsid w:val="00332EA9"/>
    <w:rsid w:val="00340C93"/>
    <w:rsid w:val="00341383"/>
    <w:rsid w:val="003442EC"/>
    <w:rsid w:val="003532EC"/>
    <w:rsid w:val="00355912"/>
    <w:rsid w:val="00360E74"/>
    <w:rsid w:val="00362B75"/>
    <w:rsid w:val="00362C1E"/>
    <w:rsid w:val="00372B53"/>
    <w:rsid w:val="00373046"/>
    <w:rsid w:val="00373DB5"/>
    <w:rsid w:val="00374E09"/>
    <w:rsid w:val="00380B70"/>
    <w:rsid w:val="00387E33"/>
    <w:rsid w:val="0039343D"/>
    <w:rsid w:val="00397979"/>
    <w:rsid w:val="003B528C"/>
    <w:rsid w:val="003B7283"/>
    <w:rsid w:val="003C15AA"/>
    <w:rsid w:val="003C7A63"/>
    <w:rsid w:val="003D2248"/>
    <w:rsid w:val="003D5040"/>
    <w:rsid w:val="003D7926"/>
    <w:rsid w:val="003E33D1"/>
    <w:rsid w:val="003F0F94"/>
    <w:rsid w:val="003F2B3E"/>
    <w:rsid w:val="003F4260"/>
    <w:rsid w:val="003F7F6B"/>
    <w:rsid w:val="00401B2D"/>
    <w:rsid w:val="00401BA9"/>
    <w:rsid w:val="00402509"/>
    <w:rsid w:val="0040305C"/>
    <w:rsid w:val="004067E4"/>
    <w:rsid w:val="0040723A"/>
    <w:rsid w:val="00410452"/>
    <w:rsid w:val="00410963"/>
    <w:rsid w:val="004130F2"/>
    <w:rsid w:val="00424DB6"/>
    <w:rsid w:val="00427C8D"/>
    <w:rsid w:val="0043060C"/>
    <w:rsid w:val="0043405B"/>
    <w:rsid w:val="00436276"/>
    <w:rsid w:val="004363F6"/>
    <w:rsid w:val="00437189"/>
    <w:rsid w:val="004565C0"/>
    <w:rsid w:val="00483178"/>
    <w:rsid w:val="00485527"/>
    <w:rsid w:val="004902FD"/>
    <w:rsid w:val="004935F9"/>
    <w:rsid w:val="00493AEC"/>
    <w:rsid w:val="00494491"/>
    <w:rsid w:val="0049678E"/>
    <w:rsid w:val="00496DF0"/>
    <w:rsid w:val="00497885"/>
    <w:rsid w:val="004A34E1"/>
    <w:rsid w:val="004A6B86"/>
    <w:rsid w:val="004A73E2"/>
    <w:rsid w:val="004A758A"/>
    <w:rsid w:val="004A7EDA"/>
    <w:rsid w:val="004B501F"/>
    <w:rsid w:val="004B5B5A"/>
    <w:rsid w:val="004D4BB4"/>
    <w:rsid w:val="004D60AE"/>
    <w:rsid w:val="004D66B1"/>
    <w:rsid w:val="004E0D0F"/>
    <w:rsid w:val="004E22D9"/>
    <w:rsid w:val="004F5060"/>
    <w:rsid w:val="004F662B"/>
    <w:rsid w:val="004F7801"/>
    <w:rsid w:val="005032EB"/>
    <w:rsid w:val="0050604C"/>
    <w:rsid w:val="0051076D"/>
    <w:rsid w:val="005119B1"/>
    <w:rsid w:val="005161E9"/>
    <w:rsid w:val="005167DD"/>
    <w:rsid w:val="005169E7"/>
    <w:rsid w:val="00530DAD"/>
    <w:rsid w:val="00544AAF"/>
    <w:rsid w:val="00544C29"/>
    <w:rsid w:val="0055542D"/>
    <w:rsid w:val="00556DCE"/>
    <w:rsid w:val="00557BF7"/>
    <w:rsid w:val="00560777"/>
    <w:rsid w:val="005615A5"/>
    <w:rsid w:val="00562BDD"/>
    <w:rsid w:val="00573417"/>
    <w:rsid w:val="00573CFF"/>
    <w:rsid w:val="00575235"/>
    <w:rsid w:val="00584F1A"/>
    <w:rsid w:val="005857AF"/>
    <w:rsid w:val="00586DAA"/>
    <w:rsid w:val="005901A7"/>
    <w:rsid w:val="00591696"/>
    <w:rsid w:val="00593763"/>
    <w:rsid w:val="00593B8E"/>
    <w:rsid w:val="005946D1"/>
    <w:rsid w:val="00597B7D"/>
    <w:rsid w:val="005B23CF"/>
    <w:rsid w:val="005B5D03"/>
    <w:rsid w:val="005B778A"/>
    <w:rsid w:val="005C3E98"/>
    <w:rsid w:val="005C5B18"/>
    <w:rsid w:val="005C5CBB"/>
    <w:rsid w:val="005E0A73"/>
    <w:rsid w:val="005F0DD6"/>
    <w:rsid w:val="005F2384"/>
    <w:rsid w:val="005F3132"/>
    <w:rsid w:val="005F3347"/>
    <w:rsid w:val="005F3799"/>
    <w:rsid w:val="005F634F"/>
    <w:rsid w:val="00610B9B"/>
    <w:rsid w:val="00612182"/>
    <w:rsid w:val="00613B6F"/>
    <w:rsid w:val="00626C45"/>
    <w:rsid w:val="00631335"/>
    <w:rsid w:val="00636C82"/>
    <w:rsid w:val="006405CC"/>
    <w:rsid w:val="00646744"/>
    <w:rsid w:val="00656510"/>
    <w:rsid w:val="00660C7B"/>
    <w:rsid w:val="00662C16"/>
    <w:rsid w:val="00664654"/>
    <w:rsid w:val="00667D23"/>
    <w:rsid w:val="0067571D"/>
    <w:rsid w:val="00676133"/>
    <w:rsid w:val="0068386E"/>
    <w:rsid w:val="006908F7"/>
    <w:rsid w:val="006911E3"/>
    <w:rsid w:val="00694610"/>
    <w:rsid w:val="00694E4A"/>
    <w:rsid w:val="00695A75"/>
    <w:rsid w:val="006A15ED"/>
    <w:rsid w:val="006A2250"/>
    <w:rsid w:val="006B1D93"/>
    <w:rsid w:val="006B2250"/>
    <w:rsid w:val="006B3ACB"/>
    <w:rsid w:val="006C0C8D"/>
    <w:rsid w:val="006C1862"/>
    <w:rsid w:val="006C656E"/>
    <w:rsid w:val="006E2E4C"/>
    <w:rsid w:val="006E3744"/>
    <w:rsid w:val="006E6C58"/>
    <w:rsid w:val="00705CE1"/>
    <w:rsid w:val="00711C4B"/>
    <w:rsid w:val="00714E24"/>
    <w:rsid w:val="00720064"/>
    <w:rsid w:val="00720D98"/>
    <w:rsid w:val="00722D71"/>
    <w:rsid w:val="007309F0"/>
    <w:rsid w:val="00732984"/>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9B0"/>
    <w:rsid w:val="00786F4F"/>
    <w:rsid w:val="00794F67"/>
    <w:rsid w:val="00795AB1"/>
    <w:rsid w:val="00797A47"/>
    <w:rsid w:val="007A0D96"/>
    <w:rsid w:val="007A259B"/>
    <w:rsid w:val="007A3EDE"/>
    <w:rsid w:val="007A7C48"/>
    <w:rsid w:val="007A7C5B"/>
    <w:rsid w:val="007B5815"/>
    <w:rsid w:val="007C2FA2"/>
    <w:rsid w:val="007C4C51"/>
    <w:rsid w:val="007C5652"/>
    <w:rsid w:val="007C57DC"/>
    <w:rsid w:val="007C746F"/>
    <w:rsid w:val="007D105E"/>
    <w:rsid w:val="007D2FC9"/>
    <w:rsid w:val="007E164A"/>
    <w:rsid w:val="007E1863"/>
    <w:rsid w:val="007F0D34"/>
    <w:rsid w:val="008044E4"/>
    <w:rsid w:val="00807065"/>
    <w:rsid w:val="0081383C"/>
    <w:rsid w:val="0082050E"/>
    <w:rsid w:val="00823BF9"/>
    <w:rsid w:val="00831622"/>
    <w:rsid w:val="00832DC0"/>
    <w:rsid w:val="00845B4A"/>
    <w:rsid w:val="00851EC5"/>
    <w:rsid w:val="008552C5"/>
    <w:rsid w:val="0085566B"/>
    <w:rsid w:val="0086129D"/>
    <w:rsid w:val="00862F75"/>
    <w:rsid w:val="00867550"/>
    <w:rsid w:val="008808A7"/>
    <w:rsid w:val="00881F88"/>
    <w:rsid w:val="008852BF"/>
    <w:rsid w:val="00885B2D"/>
    <w:rsid w:val="00887BA4"/>
    <w:rsid w:val="00887FF9"/>
    <w:rsid w:val="00890AFF"/>
    <w:rsid w:val="00892B98"/>
    <w:rsid w:val="0089422F"/>
    <w:rsid w:val="00894472"/>
    <w:rsid w:val="008B2457"/>
    <w:rsid w:val="008B35EF"/>
    <w:rsid w:val="008B7DEB"/>
    <w:rsid w:val="008C1767"/>
    <w:rsid w:val="008C509F"/>
    <w:rsid w:val="008D1AF5"/>
    <w:rsid w:val="008E16A0"/>
    <w:rsid w:val="008E589C"/>
    <w:rsid w:val="008E68D8"/>
    <w:rsid w:val="008F0F36"/>
    <w:rsid w:val="008F1F8F"/>
    <w:rsid w:val="009004DE"/>
    <w:rsid w:val="00900B63"/>
    <w:rsid w:val="00901642"/>
    <w:rsid w:val="00903782"/>
    <w:rsid w:val="00910BED"/>
    <w:rsid w:val="00913088"/>
    <w:rsid w:val="009158A2"/>
    <w:rsid w:val="0093384F"/>
    <w:rsid w:val="009351D3"/>
    <w:rsid w:val="00935F95"/>
    <w:rsid w:val="00942292"/>
    <w:rsid w:val="009471F6"/>
    <w:rsid w:val="00952374"/>
    <w:rsid w:val="00961C7E"/>
    <w:rsid w:val="00963354"/>
    <w:rsid w:val="0097283C"/>
    <w:rsid w:val="00975B77"/>
    <w:rsid w:val="00976BCB"/>
    <w:rsid w:val="009842EC"/>
    <w:rsid w:val="0099113D"/>
    <w:rsid w:val="009918F3"/>
    <w:rsid w:val="00991FA6"/>
    <w:rsid w:val="00992778"/>
    <w:rsid w:val="00992A0C"/>
    <w:rsid w:val="00995C7E"/>
    <w:rsid w:val="0099642B"/>
    <w:rsid w:val="009B0F7A"/>
    <w:rsid w:val="009B4FA1"/>
    <w:rsid w:val="009C0994"/>
    <w:rsid w:val="009D0BD1"/>
    <w:rsid w:val="009E5E36"/>
    <w:rsid w:val="009F3FCA"/>
    <w:rsid w:val="009F54F4"/>
    <w:rsid w:val="009F77D3"/>
    <w:rsid w:val="00A0419F"/>
    <w:rsid w:val="00A04864"/>
    <w:rsid w:val="00A12241"/>
    <w:rsid w:val="00A15C92"/>
    <w:rsid w:val="00A23E04"/>
    <w:rsid w:val="00A27129"/>
    <w:rsid w:val="00A3124D"/>
    <w:rsid w:val="00A4010E"/>
    <w:rsid w:val="00A450DD"/>
    <w:rsid w:val="00A50D11"/>
    <w:rsid w:val="00A52C8E"/>
    <w:rsid w:val="00A61A16"/>
    <w:rsid w:val="00A71061"/>
    <w:rsid w:val="00A719B1"/>
    <w:rsid w:val="00A83A42"/>
    <w:rsid w:val="00A94C41"/>
    <w:rsid w:val="00AA10E0"/>
    <w:rsid w:val="00AA5710"/>
    <w:rsid w:val="00AB0474"/>
    <w:rsid w:val="00AB44F9"/>
    <w:rsid w:val="00AC0C49"/>
    <w:rsid w:val="00AC29F0"/>
    <w:rsid w:val="00AC48B3"/>
    <w:rsid w:val="00AC6236"/>
    <w:rsid w:val="00AC7384"/>
    <w:rsid w:val="00AD1334"/>
    <w:rsid w:val="00AD264F"/>
    <w:rsid w:val="00AD30FD"/>
    <w:rsid w:val="00AE5C8F"/>
    <w:rsid w:val="00AE6AF8"/>
    <w:rsid w:val="00AF0073"/>
    <w:rsid w:val="00AF0B74"/>
    <w:rsid w:val="00AF1B39"/>
    <w:rsid w:val="00AF30D0"/>
    <w:rsid w:val="00AF7D5B"/>
    <w:rsid w:val="00B05868"/>
    <w:rsid w:val="00B06339"/>
    <w:rsid w:val="00B12DC4"/>
    <w:rsid w:val="00B14BA9"/>
    <w:rsid w:val="00B14C49"/>
    <w:rsid w:val="00B27431"/>
    <w:rsid w:val="00B311E5"/>
    <w:rsid w:val="00B33254"/>
    <w:rsid w:val="00B352D9"/>
    <w:rsid w:val="00B40F47"/>
    <w:rsid w:val="00B44BEC"/>
    <w:rsid w:val="00B579D0"/>
    <w:rsid w:val="00B618B9"/>
    <w:rsid w:val="00B6677D"/>
    <w:rsid w:val="00B833C5"/>
    <w:rsid w:val="00B85511"/>
    <w:rsid w:val="00B85E7D"/>
    <w:rsid w:val="00B876B1"/>
    <w:rsid w:val="00B92C20"/>
    <w:rsid w:val="00BA100C"/>
    <w:rsid w:val="00BA6094"/>
    <w:rsid w:val="00BA779A"/>
    <w:rsid w:val="00BB1935"/>
    <w:rsid w:val="00BB2C70"/>
    <w:rsid w:val="00BB40E1"/>
    <w:rsid w:val="00BC0A27"/>
    <w:rsid w:val="00BC7D74"/>
    <w:rsid w:val="00BD06E7"/>
    <w:rsid w:val="00BD1E62"/>
    <w:rsid w:val="00BD57F1"/>
    <w:rsid w:val="00BD69BE"/>
    <w:rsid w:val="00BD7721"/>
    <w:rsid w:val="00BE21BB"/>
    <w:rsid w:val="00BE3548"/>
    <w:rsid w:val="00BE4336"/>
    <w:rsid w:val="00BE4EED"/>
    <w:rsid w:val="00BF52F8"/>
    <w:rsid w:val="00C07C2A"/>
    <w:rsid w:val="00C07F16"/>
    <w:rsid w:val="00C12D73"/>
    <w:rsid w:val="00C16115"/>
    <w:rsid w:val="00C21689"/>
    <w:rsid w:val="00C219F6"/>
    <w:rsid w:val="00C309F5"/>
    <w:rsid w:val="00C33C16"/>
    <w:rsid w:val="00C36978"/>
    <w:rsid w:val="00C37FD3"/>
    <w:rsid w:val="00C46246"/>
    <w:rsid w:val="00C57C2D"/>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C3382"/>
    <w:rsid w:val="00CE2295"/>
    <w:rsid w:val="00CE276F"/>
    <w:rsid w:val="00CF1475"/>
    <w:rsid w:val="00CF3A33"/>
    <w:rsid w:val="00CF604A"/>
    <w:rsid w:val="00CF6A23"/>
    <w:rsid w:val="00D076DC"/>
    <w:rsid w:val="00D07D01"/>
    <w:rsid w:val="00D203BD"/>
    <w:rsid w:val="00D22ACD"/>
    <w:rsid w:val="00D40FE0"/>
    <w:rsid w:val="00D538E3"/>
    <w:rsid w:val="00D55F5C"/>
    <w:rsid w:val="00D669B1"/>
    <w:rsid w:val="00D85309"/>
    <w:rsid w:val="00D9036E"/>
    <w:rsid w:val="00D91E61"/>
    <w:rsid w:val="00D94D4A"/>
    <w:rsid w:val="00D94DF8"/>
    <w:rsid w:val="00DA103C"/>
    <w:rsid w:val="00DB09D3"/>
    <w:rsid w:val="00DB1D9B"/>
    <w:rsid w:val="00DB783B"/>
    <w:rsid w:val="00DC0059"/>
    <w:rsid w:val="00DC1F3F"/>
    <w:rsid w:val="00DC70C8"/>
    <w:rsid w:val="00DC728C"/>
    <w:rsid w:val="00DD5F5E"/>
    <w:rsid w:val="00DE0FF7"/>
    <w:rsid w:val="00DE11BA"/>
    <w:rsid w:val="00DE209F"/>
    <w:rsid w:val="00DE5D4F"/>
    <w:rsid w:val="00DF3B7A"/>
    <w:rsid w:val="00DF7B2F"/>
    <w:rsid w:val="00E033AF"/>
    <w:rsid w:val="00E22E4C"/>
    <w:rsid w:val="00E24263"/>
    <w:rsid w:val="00E27831"/>
    <w:rsid w:val="00E32DF5"/>
    <w:rsid w:val="00E53FF0"/>
    <w:rsid w:val="00E54FCD"/>
    <w:rsid w:val="00E56954"/>
    <w:rsid w:val="00E572E7"/>
    <w:rsid w:val="00E623C8"/>
    <w:rsid w:val="00E76C61"/>
    <w:rsid w:val="00E80737"/>
    <w:rsid w:val="00E81D80"/>
    <w:rsid w:val="00E822AA"/>
    <w:rsid w:val="00E83525"/>
    <w:rsid w:val="00E927DA"/>
    <w:rsid w:val="00E95E04"/>
    <w:rsid w:val="00EA0157"/>
    <w:rsid w:val="00EA24B1"/>
    <w:rsid w:val="00EA2B04"/>
    <w:rsid w:val="00EA4A68"/>
    <w:rsid w:val="00EA6C41"/>
    <w:rsid w:val="00EA7D75"/>
    <w:rsid w:val="00EB60B1"/>
    <w:rsid w:val="00EB7A2F"/>
    <w:rsid w:val="00ED32C8"/>
    <w:rsid w:val="00ED3BAE"/>
    <w:rsid w:val="00EE1C23"/>
    <w:rsid w:val="00EF188A"/>
    <w:rsid w:val="00F031AE"/>
    <w:rsid w:val="00F04CAD"/>
    <w:rsid w:val="00F077FC"/>
    <w:rsid w:val="00F105E4"/>
    <w:rsid w:val="00F12A9E"/>
    <w:rsid w:val="00F1722D"/>
    <w:rsid w:val="00F201F5"/>
    <w:rsid w:val="00F20DB5"/>
    <w:rsid w:val="00F23E2F"/>
    <w:rsid w:val="00F25A17"/>
    <w:rsid w:val="00F35BE7"/>
    <w:rsid w:val="00F37054"/>
    <w:rsid w:val="00F37769"/>
    <w:rsid w:val="00F37D40"/>
    <w:rsid w:val="00F43945"/>
    <w:rsid w:val="00F60A93"/>
    <w:rsid w:val="00F66BAA"/>
    <w:rsid w:val="00F671AA"/>
    <w:rsid w:val="00F70C79"/>
    <w:rsid w:val="00F75003"/>
    <w:rsid w:val="00F82573"/>
    <w:rsid w:val="00F9565F"/>
    <w:rsid w:val="00F970B7"/>
    <w:rsid w:val="00F9763A"/>
    <w:rsid w:val="00FA0F26"/>
    <w:rsid w:val="00FB2567"/>
    <w:rsid w:val="00FB256E"/>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40863"/>
    <w:rPr>
      <w:rFonts w:ascii="Arial" w:hAnsi="Arial"/>
      <w:lang w:eastAsia="en-US"/>
    </w:rPr>
  </w:style>
  <w:style w:type="paragraph" w:styleId="Revision">
    <w:name w:val="Revision"/>
    <w:hidden/>
    <w:uiPriority w:val="99"/>
    <w:semiHidden/>
    <w:rsid w:val="005032E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103693493">
      <w:bodyDiv w:val="1"/>
      <w:marLeft w:val="0"/>
      <w:marRight w:val="0"/>
      <w:marTop w:val="0"/>
      <w:marBottom w:val="0"/>
      <w:divBdr>
        <w:top w:val="none" w:sz="0" w:space="0" w:color="auto"/>
        <w:left w:val="none" w:sz="0" w:space="0" w:color="auto"/>
        <w:bottom w:val="none" w:sz="0" w:space="0" w:color="auto"/>
        <w:right w:val="none" w:sz="0" w:space="0" w:color="auto"/>
      </w:divBdr>
    </w:div>
    <w:div w:id="168755635">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541600572">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8F0D-963D-4B7E-9FF4-269ABEC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842341B6</Template>
  <TotalTime>23</TotalTime>
  <Pages>7</Pages>
  <Words>1971</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jthompson</cp:lastModifiedBy>
  <cp:revision>5</cp:revision>
  <cp:lastPrinted>2018-01-18T10:52:00Z</cp:lastPrinted>
  <dcterms:created xsi:type="dcterms:W3CDTF">2018-02-06T08:39:00Z</dcterms:created>
  <dcterms:modified xsi:type="dcterms:W3CDTF">2018-02-07T14:41:00Z</dcterms:modified>
</cp:coreProperties>
</file>